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4014" w:rsidRPr="00237FFE" w:rsidRDefault="00743153" w:rsidP="00237FFE">
      <w:pPr>
        <w:bidi/>
        <w:jc w:val="both"/>
      </w:pPr>
      <w:r w:rsidRPr="00237FFE">
        <w:rPr>
          <w:rtl/>
        </w:rPr>
        <w:t>الاقتصاد الإسلامي</w:t>
      </w:r>
    </w:p>
    <w:p w:rsidR="009D4014" w:rsidRPr="00237FFE" w:rsidRDefault="009D4014" w:rsidP="00237FFE">
      <w:pPr>
        <w:bidi/>
        <w:jc w:val="both"/>
      </w:pPr>
      <w:r w:rsidRPr="00237FFE">
        <w:t> </w:t>
      </w:r>
      <w:r w:rsidRPr="00237FFE">
        <w:rPr>
          <w:rtl/>
        </w:rPr>
        <w:t>هو مجموعة المبادئ والأصول</w:t>
      </w:r>
      <w:r w:rsidRPr="00237FFE">
        <w:t> </w:t>
      </w:r>
      <w:hyperlink r:id="rId8" w:tooltip="اقتصاد" w:history="1">
        <w:r w:rsidRPr="00237FFE">
          <w:rPr>
            <w:rStyle w:val="Lienhypertexte"/>
            <w:color w:val="auto"/>
            <w:u w:val="none"/>
            <w:rtl/>
          </w:rPr>
          <w:t>الاقتصادية</w:t>
        </w:r>
      </w:hyperlink>
      <w:r w:rsidRPr="00237FFE">
        <w:t> </w:t>
      </w:r>
      <w:r w:rsidRPr="00237FFE">
        <w:rPr>
          <w:rtl/>
        </w:rPr>
        <w:t>التي تحكم</w:t>
      </w:r>
      <w:r w:rsidRPr="00237FFE">
        <w:t> </w:t>
      </w:r>
      <w:hyperlink r:id="rId9" w:tooltip="نشاط اقتصادي" w:history="1">
        <w:r w:rsidRPr="00237FFE">
          <w:rPr>
            <w:rStyle w:val="Lienhypertexte"/>
            <w:color w:val="auto"/>
            <w:u w:val="none"/>
            <w:rtl/>
          </w:rPr>
          <w:t>النشاط الاقتصادي</w:t>
        </w:r>
      </w:hyperlink>
      <w:r w:rsidRPr="00237FFE">
        <w:t> </w:t>
      </w:r>
      <w:r w:rsidRPr="00237FFE">
        <w:rPr>
          <w:rtl/>
        </w:rPr>
        <w:t>للدولة</w:t>
      </w:r>
      <w:r w:rsidRPr="00237FFE">
        <w:t> </w:t>
      </w:r>
      <w:hyperlink r:id="rId10" w:tooltip="إسلام" w:history="1">
        <w:r w:rsidRPr="00237FFE">
          <w:rPr>
            <w:rStyle w:val="Lienhypertexte"/>
            <w:color w:val="auto"/>
            <w:u w:val="none"/>
            <w:rtl/>
          </w:rPr>
          <w:t>الإسلامية</w:t>
        </w:r>
      </w:hyperlink>
      <w:r w:rsidRPr="00237FFE">
        <w:t> </w:t>
      </w:r>
      <w:r w:rsidRPr="00237FFE">
        <w:rPr>
          <w:rtl/>
        </w:rPr>
        <w:t>التي وردت في</w:t>
      </w:r>
      <w:r w:rsidRPr="00237FFE">
        <w:rPr>
          <w:rFonts w:hint="cs"/>
          <w:rtl/>
        </w:rPr>
        <w:t xml:space="preserve"> </w:t>
      </w:r>
      <w:r w:rsidRPr="00237FFE">
        <w:rPr>
          <w:rtl/>
        </w:rPr>
        <w:t>نصوص</w:t>
      </w:r>
      <w:r w:rsidRPr="00237FFE">
        <w:t> </w:t>
      </w:r>
      <w:hyperlink r:id="rId11" w:tooltip="القرآن" w:history="1">
        <w:r w:rsidRPr="00237FFE">
          <w:rPr>
            <w:rStyle w:val="Lienhypertexte"/>
            <w:color w:val="auto"/>
            <w:u w:val="none"/>
            <w:rtl/>
          </w:rPr>
          <w:t>القرآن</w:t>
        </w:r>
      </w:hyperlink>
      <w:r w:rsidRPr="00237FFE">
        <w:t> </w:t>
      </w:r>
      <w:hyperlink r:id="rId12" w:tooltip="سنة (إسلام)" w:history="1">
        <w:r w:rsidRPr="00237FFE">
          <w:rPr>
            <w:rStyle w:val="Lienhypertexte"/>
            <w:color w:val="auto"/>
            <w:u w:val="none"/>
            <w:rtl/>
          </w:rPr>
          <w:t>والسنة النبوية</w:t>
        </w:r>
      </w:hyperlink>
      <w:r w:rsidRPr="00237FFE">
        <w:rPr>
          <w:rtl/>
        </w:rPr>
        <w:t>، والتي يمكن تطبيقها بما يتلاءم مع ظروف الزمان والمكان.</w:t>
      </w:r>
      <w:r w:rsidRPr="00237FFE">
        <w:rPr>
          <w:rFonts w:hint="cs"/>
          <w:rtl/>
        </w:rPr>
        <w:t xml:space="preserve"> </w:t>
      </w:r>
      <w:r w:rsidRPr="00237FFE">
        <w:rPr>
          <w:rtl/>
        </w:rPr>
        <w:t>ويعالج</w:t>
      </w:r>
      <w:r w:rsidRPr="00237FFE">
        <w:t> </w:t>
      </w:r>
      <w:hyperlink r:id="rId13" w:tooltip="اقتصاد" w:history="1">
        <w:r w:rsidRPr="00237FFE">
          <w:rPr>
            <w:rStyle w:val="Lienhypertexte"/>
            <w:color w:val="auto"/>
            <w:u w:val="none"/>
            <w:rtl/>
          </w:rPr>
          <w:t>الاقتصاد</w:t>
        </w:r>
      </w:hyperlink>
      <w:r w:rsidRPr="00237FFE">
        <w:t> </w:t>
      </w:r>
      <w:r w:rsidRPr="00237FFE">
        <w:rPr>
          <w:rtl/>
        </w:rPr>
        <w:t>الإسلامي</w:t>
      </w:r>
      <w:r w:rsidRPr="00237FFE">
        <w:t> </w:t>
      </w:r>
      <w:hyperlink r:id="rId14" w:tooltip="مشكلة" w:history="1">
        <w:r w:rsidRPr="00237FFE">
          <w:rPr>
            <w:rStyle w:val="Lienhypertexte"/>
            <w:color w:val="auto"/>
            <w:u w:val="none"/>
            <w:rtl/>
          </w:rPr>
          <w:t>مشاكل</w:t>
        </w:r>
      </w:hyperlink>
      <w:r w:rsidRPr="00237FFE">
        <w:t> </w:t>
      </w:r>
      <w:hyperlink r:id="rId15" w:tooltip="مجتمع" w:history="1">
        <w:r w:rsidRPr="00237FFE">
          <w:rPr>
            <w:rStyle w:val="Lienhypertexte"/>
            <w:color w:val="auto"/>
            <w:u w:val="none"/>
            <w:rtl/>
          </w:rPr>
          <w:t>المجتمع</w:t>
        </w:r>
      </w:hyperlink>
      <w:r w:rsidRPr="00237FFE">
        <w:t> </w:t>
      </w:r>
      <w:r w:rsidRPr="00237FFE">
        <w:rPr>
          <w:rtl/>
        </w:rPr>
        <w:t>الاقتصادية وفق المنظور الإسلامي للحياة</w:t>
      </w:r>
      <w:r w:rsidRPr="00237FFE">
        <w:t>.</w:t>
      </w:r>
    </w:p>
    <w:p w:rsidR="009D4014" w:rsidRPr="00237FFE" w:rsidRDefault="009D4014" w:rsidP="00237FFE">
      <w:pPr>
        <w:bidi/>
        <w:jc w:val="both"/>
      </w:pPr>
      <w:r w:rsidRPr="00237FFE">
        <w:rPr>
          <w:rtl/>
        </w:rPr>
        <w:t>عقيدة الاقتصاد الإسلامي</w:t>
      </w:r>
      <w:r w:rsidRPr="00237FFE">
        <w:rPr>
          <w:rFonts w:hint="cs"/>
          <w:rtl/>
        </w:rPr>
        <w:t> </w:t>
      </w:r>
    </w:p>
    <w:p w:rsidR="009D4014" w:rsidRPr="00237FFE" w:rsidRDefault="009D4014" w:rsidP="00176D99">
      <w:pPr>
        <w:bidi/>
        <w:jc w:val="both"/>
      </w:pPr>
      <w:r w:rsidRPr="00237FFE">
        <w:rPr>
          <w:rtl/>
        </w:rPr>
        <w:t>تقوم عقيدة الاقتصاد الإسلامي على مبدأين</w:t>
      </w:r>
      <w:r w:rsidR="00176D99">
        <w:rPr>
          <w:rFonts w:hint="cs"/>
          <w:rtl/>
        </w:rPr>
        <w:t xml:space="preserve">، </w:t>
      </w:r>
      <w:bookmarkStart w:id="0" w:name="_GoBack"/>
      <w:bookmarkEnd w:id="0"/>
      <w:r w:rsidRPr="00237FFE">
        <w:rPr>
          <w:rtl/>
        </w:rPr>
        <w:t>لمال مال الله والإنسان مستخلَف فيه</w:t>
      </w:r>
      <w:r w:rsidRPr="00237FFE">
        <w:rPr>
          <w:rFonts w:hint="cs"/>
          <w:rtl/>
        </w:rPr>
        <w:t xml:space="preserve"> </w:t>
      </w:r>
      <w:r w:rsidRPr="00237FFE">
        <w:rPr>
          <w:rtl/>
        </w:rPr>
        <w:t>وبذلك فالإنسان مسؤول عن هذا المال، كسباً وإنفاقاً، أم</w:t>
      </w:r>
      <w:r w:rsidR="00176D99">
        <w:rPr>
          <w:rtl/>
        </w:rPr>
        <w:t xml:space="preserve">ام الله في الآخرة، وأمام الناس </w:t>
      </w:r>
      <w:r w:rsidR="00176D99">
        <w:rPr>
          <w:rFonts w:hint="cs"/>
          <w:rtl/>
          <w:lang w:bidi="ar-DZ"/>
        </w:rPr>
        <w:t>ف</w:t>
      </w:r>
      <w:r w:rsidRPr="00237FFE">
        <w:rPr>
          <w:rtl/>
        </w:rPr>
        <w:t>ي الدنيا. فلا يجوز أن يكتسب المال من معصية أو ينفقه في حرام، ولا فيما يضر الناس</w:t>
      </w:r>
      <w:r w:rsidRPr="00237FFE">
        <w:t>.</w:t>
      </w:r>
    </w:p>
    <w:p w:rsidR="009D4014" w:rsidRPr="00237FFE" w:rsidRDefault="009D4014" w:rsidP="00237FFE">
      <w:pPr>
        <w:bidi/>
        <w:jc w:val="both"/>
        <w:rPr>
          <w:rtl/>
        </w:rPr>
      </w:pPr>
      <w:r w:rsidRPr="00237FFE">
        <w:rPr>
          <w:rtl/>
        </w:rPr>
        <w:t>دور المال</w:t>
      </w:r>
      <w:r w:rsidRPr="00237FFE">
        <w:rPr>
          <w:rFonts w:hint="cs"/>
          <w:rtl/>
        </w:rPr>
        <w:t xml:space="preserve"> </w:t>
      </w:r>
    </w:p>
    <w:p w:rsidR="009D4014" w:rsidRPr="00237FFE" w:rsidRDefault="009D4014" w:rsidP="00237FFE">
      <w:pPr>
        <w:bidi/>
        <w:jc w:val="both"/>
      </w:pPr>
      <w:r w:rsidRPr="00237FFE">
        <w:rPr>
          <w:rtl/>
        </w:rPr>
        <w:t>المال أداة لقياس القيمة ووسيلة للتبادل التجاري، وليس سلعة من السلع. فلا يجوز بيعه وشراؤه (ربا الفضل) ولا تأجيره (ربا النسيئة</w:t>
      </w:r>
      <w:r w:rsidRPr="00237FFE">
        <w:t>(.</w:t>
      </w:r>
    </w:p>
    <w:p w:rsidR="009D4014" w:rsidRPr="00237FFE" w:rsidRDefault="009D4014" w:rsidP="00237FFE">
      <w:pPr>
        <w:bidi/>
        <w:jc w:val="both"/>
      </w:pPr>
      <w:r w:rsidRPr="00237FFE">
        <w:rPr>
          <w:rtl/>
        </w:rPr>
        <w:t>القواعد الاقتصادية</w:t>
      </w:r>
    </w:p>
    <w:p w:rsidR="009D4014" w:rsidRPr="00237FFE" w:rsidRDefault="009D4014" w:rsidP="00237FFE">
      <w:pPr>
        <w:bidi/>
        <w:jc w:val="both"/>
        <w:rPr>
          <w:rtl/>
        </w:rPr>
      </w:pPr>
      <w:r w:rsidRPr="00237FFE">
        <w:rPr>
          <w:rtl/>
        </w:rPr>
        <w:t>المشاركة في المخاطر</w:t>
      </w:r>
    </w:p>
    <w:p w:rsidR="009D4014" w:rsidRPr="00237FFE" w:rsidRDefault="009D4014" w:rsidP="00237FFE">
      <w:pPr>
        <w:bidi/>
        <w:jc w:val="both"/>
      </w:pPr>
      <w:r w:rsidRPr="00237FFE">
        <w:rPr>
          <w:rtl/>
        </w:rPr>
        <w:t>وهي أساس الاقتصاد الإسلامي وعماده، وهي الصفة المميزة له عن غيره من النظم. فالمشاركة في الربح والخسارة، هي قاعدة توزيع الثروة بين رأس المال والعمل، وهي الأساس الذي يحقق العدالة في التوزيع</w:t>
      </w:r>
      <w:r w:rsidRPr="00237FFE">
        <w:t>.</w:t>
      </w:r>
    </w:p>
    <w:p w:rsidR="009D4014" w:rsidRPr="00237FFE" w:rsidRDefault="009D4014" w:rsidP="00237FFE">
      <w:pPr>
        <w:bidi/>
        <w:jc w:val="both"/>
        <w:rPr>
          <w:rtl/>
        </w:rPr>
      </w:pPr>
      <w:r w:rsidRPr="00237FFE">
        <w:rPr>
          <w:rtl/>
        </w:rPr>
        <w:t>موارد الدولة</w:t>
      </w:r>
      <w:r w:rsidRPr="00237FFE">
        <w:rPr>
          <w:rFonts w:hint="cs"/>
          <w:rtl/>
        </w:rPr>
        <w:t xml:space="preserve"> </w:t>
      </w:r>
    </w:p>
    <w:p w:rsidR="009D4014" w:rsidRPr="00237FFE" w:rsidRDefault="009D4014" w:rsidP="00237FFE">
      <w:pPr>
        <w:bidi/>
        <w:jc w:val="both"/>
      </w:pPr>
      <w:r w:rsidRPr="00237FFE">
        <w:rPr>
          <w:rtl/>
        </w:rPr>
        <w:t>لا ينفرد هذا النظام عن غيره في هذا الباب إلا في وجود الزكاة كمورد ينفرد به الاقتصاد الإسلامي. وهي أشبه شيء بالضرائب. لكنها تعطى للفقرا وهي جزء صغير من أموال الأغنياء،بالإضافة إلى الجزية وهي تؤخذ من غير المسلمين ولاتؤخذ منهم زكاة وهي مقابل أن تحميهم الدولة وتوضع في أموال الدولة</w:t>
      </w:r>
    </w:p>
    <w:p w:rsidR="009D4014" w:rsidRPr="00237FFE" w:rsidRDefault="009D4014" w:rsidP="00237FFE">
      <w:pPr>
        <w:bidi/>
        <w:jc w:val="both"/>
        <w:rPr>
          <w:rtl/>
        </w:rPr>
      </w:pPr>
      <w:r w:rsidRPr="00237FFE">
        <w:rPr>
          <w:rtl/>
        </w:rPr>
        <w:t>الملكية الخاصة</w:t>
      </w:r>
      <w:r w:rsidRPr="00237FFE">
        <w:rPr>
          <w:rFonts w:hint="cs"/>
          <w:rtl/>
        </w:rPr>
        <w:t xml:space="preserve"> </w:t>
      </w:r>
    </w:p>
    <w:p w:rsidR="009D4014" w:rsidRPr="00237FFE" w:rsidRDefault="009D4014" w:rsidP="00237FFE">
      <w:pPr>
        <w:bidi/>
        <w:jc w:val="both"/>
      </w:pPr>
      <w:r w:rsidRPr="00237FFE">
        <w:rPr>
          <w:rtl/>
        </w:rPr>
        <w:t>يحمي النظام الإسلامي الملكية الخاصة، فمن حق الأفراد تملك الأرض والعقار ووسائل الإنتاج المختلفة مهما كان نوعها وحجمها. بشرط أن لا يؤدي هذا التملك إلى الإضرار بمصالح عامة الناس، وأن لا يكون في الأمر احتكاراً لسلعة يحتاجها العامة. وهو بذلك يخالف النظام الشيوعي الذي يعتبر أن كل شيء مملوك للشعب على المشاع</w:t>
      </w:r>
      <w:r w:rsidRPr="00237FFE">
        <w:t>.</w:t>
      </w:r>
    </w:p>
    <w:p w:rsidR="009D4014" w:rsidRPr="00237FFE" w:rsidRDefault="009D4014" w:rsidP="00237FFE">
      <w:pPr>
        <w:bidi/>
        <w:jc w:val="both"/>
        <w:rPr>
          <w:rtl/>
        </w:rPr>
      </w:pPr>
      <w:r w:rsidRPr="00237FFE">
        <w:rPr>
          <w:rtl/>
        </w:rPr>
        <w:t>الملكية العامة</w:t>
      </w:r>
      <w:r w:rsidRPr="00237FFE">
        <w:rPr>
          <w:rFonts w:hint="cs"/>
          <w:rtl/>
        </w:rPr>
        <w:t xml:space="preserve"> </w:t>
      </w:r>
    </w:p>
    <w:p w:rsidR="009D4014" w:rsidRPr="00237FFE" w:rsidRDefault="009D4014" w:rsidP="00237FFE">
      <w:pPr>
        <w:bidi/>
        <w:jc w:val="both"/>
      </w:pPr>
      <w:r w:rsidRPr="00237FFE">
        <w:rPr>
          <w:rtl/>
        </w:rPr>
        <w:t>تظل المرافق المهمة لحياة الناس في ملكية الدولة أو تحت إشرافها وسيطرتها من أجل توفير الحاجات الأساسية لحياة الناس ومصالح المجتمع. وهو يخالف في ذلك النظام الرأسمالي الذي يبيح تملك كل شيء وأي شيء</w:t>
      </w:r>
      <w:r w:rsidRPr="00237FFE">
        <w:t>.</w:t>
      </w:r>
    </w:p>
    <w:p w:rsidR="009D4014" w:rsidRPr="00237FFE" w:rsidRDefault="009D4014" w:rsidP="00237FFE">
      <w:pPr>
        <w:bidi/>
        <w:jc w:val="both"/>
      </w:pPr>
      <w:r w:rsidRPr="00237FFE">
        <w:rPr>
          <w:rtl/>
        </w:rPr>
        <w:t>نظام</w:t>
      </w:r>
      <w:r w:rsidRPr="00237FFE">
        <w:t> </w:t>
      </w:r>
      <w:hyperlink r:id="rId16" w:tooltip="المواريث" w:history="1">
        <w:r w:rsidRPr="00237FFE">
          <w:rPr>
            <w:rStyle w:val="Lienhypertexte"/>
            <w:color w:val="auto"/>
            <w:u w:val="none"/>
            <w:rtl/>
          </w:rPr>
          <w:t>المواريث</w:t>
        </w:r>
      </w:hyperlink>
      <w:r w:rsidRPr="00237FFE">
        <w:t> </w:t>
      </w:r>
      <w:r w:rsidRPr="00237FFE">
        <w:rPr>
          <w:rtl/>
        </w:rPr>
        <w:t>في الإسلام،</w:t>
      </w:r>
      <w:r w:rsidRPr="00237FFE">
        <w:t> </w:t>
      </w:r>
      <w:r w:rsidRPr="00237FFE">
        <w:rPr>
          <w:rtl/>
        </w:rPr>
        <w:t>يعمل نظام</w:t>
      </w:r>
      <w:r w:rsidRPr="00237FFE">
        <w:t> </w:t>
      </w:r>
      <w:hyperlink r:id="rId17" w:tooltip="المواريث" w:history="1">
        <w:r w:rsidRPr="00237FFE">
          <w:rPr>
            <w:rStyle w:val="Lienhypertexte"/>
            <w:color w:val="auto"/>
            <w:u w:val="none"/>
            <w:rtl/>
          </w:rPr>
          <w:t>المواريث</w:t>
        </w:r>
      </w:hyperlink>
      <w:r w:rsidRPr="00237FFE">
        <w:t> </w:t>
      </w:r>
      <w:r w:rsidRPr="00237FFE">
        <w:rPr>
          <w:rtl/>
        </w:rPr>
        <w:t>على تفتيت الثروات وعدم تكدسها. حيث تقسم الثروات بوفاة صاحبها على ورثته حسب الأنصبة المذكورة في الشريعة</w:t>
      </w:r>
      <w:r w:rsidRPr="00237FFE">
        <w:t>.</w:t>
      </w:r>
    </w:p>
    <w:p w:rsidR="009D4014" w:rsidRPr="00237FFE" w:rsidRDefault="009D4014" w:rsidP="00237FFE">
      <w:pPr>
        <w:bidi/>
        <w:jc w:val="both"/>
        <w:rPr>
          <w:rtl/>
        </w:rPr>
      </w:pPr>
      <w:r w:rsidRPr="00237FFE">
        <w:rPr>
          <w:rtl/>
        </w:rPr>
        <w:t>الصدقات والأوقاف</w:t>
      </w:r>
      <w:r w:rsidRPr="00237FFE">
        <w:rPr>
          <w:rFonts w:hint="cs"/>
          <w:rtl/>
        </w:rPr>
        <w:t xml:space="preserve"> </w:t>
      </w:r>
    </w:p>
    <w:p w:rsidR="009D4014" w:rsidRPr="00237FFE" w:rsidRDefault="009D4014" w:rsidP="00237FFE">
      <w:pPr>
        <w:bidi/>
        <w:jc w:val="both"/>
      </w:pPr>
      <w:r w:rsidRPr="00237FFE">
        <w:rPr>
          <w:rtl/>
        </w:rPr>
        <w:t>وتعد الصدقات والأوقاف من خصائص الاقتصاد الإسلامي التي تعمل على تحقيق التكافل الاجتماعي، وتغطية حاجات الفقراء في ظل هذا النظام</w:t>
      </w:r>
      <w:r w:rsidRPr="00237FFE">
        <w:t>.</w:t>
      </w:r>
    </w:p>
    <w:p w:rsidR="002C15D5" w:rsidRPr="00237FFE" w:rsidRDefault="002C15D5" w:rsidP="00237FFE">
      <w:pPr>
        <w:bidi/>
        <w:jc w:val="both"/>
      </w:pPr>
      <w:r w:rsidRPr="00237FFE">
        <w:rPr>
          <w:rtl/>
        </w:rPr>
        <w:t>نظرة</w:t>
      </w:r>
      <w:r w:rsidRPr="00237FFE">
        <w:t> </w:t>
      </w:r>
      <w:hyperlink r:id="rId18" w:tooltip="إسلام" w:history="1">
        <w:r w:rsidRPr="00237FFE">
          <w:rPr>
            <w:rStyle w:val="Lienhypertexte"/>
            <w:color w:val="auto"/>
            <w:u w:val="none"/>
            <w:rtl/>
          </w:rPr>
          <w:t>الإسلام</w:t>
        </w:r>
      </w:hyperlink>
      <w:r w:rsidRPr="00237FFE">
        <w:t> </w:t>
      </w:r>
      <w:hyperlink r:id="rId19" w:tooltip="سوق" w:history="1">
        <w:r w:rsidRPr="00237FFE">
          <w:rPr>
            <w:rStyle w:val="Lienhypertexte"/>
            <w:color w:val="auto"/>
            <w:u w:val="none"/>
            <w:rtl/>
          </w:rPr>
          <w:t>للسوق</w:t>
        </w:r>
      </w:hyperlink>
    </w:p>
    <w:p w:rsidR="002C15D5" w:rsidRPr="00237FFE" w:rsidRDefault="002C15D5" w:rsidP="00237FFE">
      <w:pPr>
        <w:bidi/>
        <w:jc w:val="both"/>
      </w:pPr>
      <w:r w:rsidRPr="00237FFE">
        <w:rPr>
          <w:rtl/>
        </w:rPr>
        <w:t>يؤمن الاقتصاد الإسلامي</w:t>
      </w:r>
      <w:r w:rsidRPr="00237FFE">
        <w:t> </w:t>
      </w:r>
      <w:hyperlink r:id="rId20" w:tooltip="سوق" w:history="1">
        <w:r w:rsidRPr="00237FFE">
          <w:rPr>
            <w:rStyle w:val="Lienhypertexte"/>
            <w:color w:val="auto"/>
            <w:u w:val="none"/>
            <w:rtl/>
          </w:rPr>
          <w:t>بالسوق</w:t>
        </w:r>
      </w:hyperlink>
      <w:r w:rsidRPr="00237FFE">
        <w:t> </w:t>
      </w:r>
      <w:r w:rsidRPr="00237FFE">
        <w:rPr>
          <w:rtl/>
        </w:rPr>
        <w:t>ودوره في</w:t>
      </w:r>
      <w:r w:rsidRPr="00237FFE">
        <w:t> </w:t>
      </w:r>
      <w:hyperlink r:id="rId21" w:tooltip="اقتصاد" w:history="1">
        <w:r w:rsidRPr="00237FFE">
          <w:rPr>
            <w:rStyle w:val="Lienhypertexte"/>
            <w:color w:val="auto"/>
            <w:u w:val="none"/>
            <w:rtl/>
          </w:rPr>
          <w:t>الاقتصاد</w:t>
        </w:r>
      </w:hyperlink>
      <w:r w:rsidRPr="00237FFE">
        <w:t> </w:t>
      </w:r>
      <w:r w:rsidRPr="00237FFE">
        <w:rPr>
          <w:rtl/>
        </w:rPr>
        <w:t>حيث أن ثاني مؤسسة قامت بعد</w:t>
      </w:r>
      <w:r w:rsidRPr="00237FFE">
        <w:t> </w:t>
      </w:r>
      <w:hyperlink r:id="rId22" w:tooltip="مسجد" w:history="1">
        <w:r w:rsidRPr="00237FFE">
          <w:rPr>
            <w:rStyle w:val="Lienhypertexte"/>
            <w:color w:val="auto"/>
            <w:u w:val="none"/>
            <w:rtl/>
          </w:rPr>
          <w:t>المسجد</w:t>
        </w:r>
      </w:hyperlink>
      <w:r w:rsidRPr="00237FFE">
        <w:t> </w:t>
      </w:r>
      <w:r w:rsidRPr="00237FFE">
        <w:rPr>
          <w:rtl/>
        </w:rPr>
        <w:t>في</w:t>
      </w:r>
      <w:r w:rsidRPr="00237FFE">
        <w:t> </w:t>
      </w:r>
      <w:hyperlink r:id="rId23" w:tooltip="مدينة" w:history="1">
        <w:r w:rsidRPr="00237FFE">
          <w:rPr>
            <w:rStyle w:val="Lienhypertexte"/>
            <w:color w:val="auto"/>
            <w:u w:val="none"/>
            <w:rtl/>
          </w:rPr>
          <w:t>المدينة</w:t>
        </w:r>
      </w:hyperlink>
      <w:r w:rsidRPr="00237FFE">
        <w:t> </w:t>
      </w:r>
      <w:r w:rsidRPr="00237FFE">
        <w:rPr>
          <w:rtl/>
        </w:rPr>
        <w:t>المنورة هي</w:t>
      </w:r>
      <w:r w:rsidRPr="00237FFE">
        <w:t> </w:t>
      </w:r>
      <w:hyperlink r:id="rId24" w:tooltip="سوق" w:history="1">
        <w:r w:rsidRPr="00237FFE">
          <w:rPr>
            <w:rStyle w:val="Lienhypertexte"/>
            <w:color w:val="auto"/>
            <w:u w:val="none"/>
            <w:rtl/>
          </w:rPr>
          <w:t>السوق</w:t>
        </w:r>
      </w:hyperlink>
      <w:r w:rsidRPr="00237FFE">
        <w:t> </w:t>
      </w:r>
      <w:r w:rsidRPr="00237FFE">
        <w:rPr>
          <w:rtl/>
        </w:rPr>
        <w:t>ولم ينه النبي</w:t>
      </w:r>
      <w:r w:rsidRPr="00237FFE">
        <w:t> </w:t>
      </w:r>
      <w:hyperlink r:id="rId25" w:tooltip="محمد بن عبد الله" w:history="1">
        <w:r w:rsidRPr="00237FFE">
          <w:rPr>
            <w:rStyle w:val="Lienhypertexte"/>
            <w:color w:val="auto"/>
            <w:u w:val="none"/>
            <w:rtl/>
          </w:rPr>
          <w:t>محمد</w:t>
        </w:r>
      </w:hyperlink>
      <w:r w:rsidRPr="00237FFE">
        <w:t> </w:t>
      </w:r>
      <w:r w:rsidRPr="00237FFE">
        <w:rPr>
          <w:rtl/>
        </w:rPr>
        <w:t>صلى الله عليه وآله وسلم</w:t>
      </w:r>
      <w:r w:rsidRPr="00237FFE">
        <w:t> </w:t>
      </w:r>
      <w:hyperlink r:id="rId26" w:tooltip="صحابة" w:history="1">
        <w:r w:rsidRPr="00237FFE">
          <w:rPr>
            <w:rStyle w:val="Lienhypertexte"/>
            <w:color w:val="auto"/>
            <w:u w:val="none"/>
            <w:rtl/>
          </w:rPr>
          <w:t>الصحابة</w:t>
        </w:r>
      </w:hyperlink>
      <w:r w:rsidRPr="00237FFE">
        <w:t> </w:t>
      </w:r>
      <w:r w:rsidRPr="00237FFE">
        <w:rPr>
          <w:rtl/>
        </w:rPr>
        <w:t>عن</w:t>
      </w:r>
      <w:r w:rsidRPr="00237FFE">
        <w:t> </w:t>
      </w:r>
      <w:hyperlink r:id="rId27" w:tooltip="تجارة" w:history="1">
        <w:r w:rsidRPr="00237FFE">
          <w:rPr>
            <w:rStyle w:val="Lienhypertexte"/>
            <w:color w:val="auto"/>
            <w:u w:val="none"/>
            <w:rtl/>
          </w:rPr>
          <w:t>التجارة</w:t>
        </w:r>
      </w:hyperlink>
      <w:r w:rsidRPr="00237FFE">
        <w:t> </w:t>
      </w:r>
      <w:r w:rsidRPr="00237FFE">
        <w:rPr>
          <w:rtl/>
        </w:rPr>
        <w:t>لا بل أن العديد من</w:t>
      </w:r>
      <w:r w:rsidRPr="00237FFE">
        <w:t> </w:t>
      </w:r>
      <w:hyperlink r:id="rId28" w:tooltip="صحابة" w:history="1">
        <w:r w:rsidRPr="00237FFE">
          <w:rPr>
            <w:rStyle w:val="Lienhypertexte"/>
            <w:color w:val="auto"/>
            <w:u w:val="none"/>
            <w:rtl/>
          </w:rPr>
          <w:t>الصحابة</w:t>
        </w:r>
      </w:hyperlink>
      <w:r w:rsidRPr="00237FFE">
        <w:t> </w:t>
      </w:r>
      <w:r w:rsidRPr="00237FFE">
        <w:rPr>
          <w:rtl/>
        </w:rPr>
        <w:t>كانوا من الأغنياء مثل</w:t>
      </w:r>
      <w:r w:rsidRPr="00237FFE">
        <w:t> </w:t>
      </w:r>
      <w:hyperlink r:id="rId29" w:tooltip="أبو بكر" w:history="1">
        <w:r w:rsidRPr="00237FFE">
          <w:rPr>
            <w:rStyle w:val="Lienhypertexte"/>
            <w:color w:val="auto"/>
            <w:u w:val="none"/>
            <w:rtl/>
          </w:rPr>
          <w:t>أبو بكر الصديق</w:t>
        </w:r>
      </w:hyperlink>
      <w:r w:rsidRPr="00237FFE">
        <w:rPr>
          <w:rtl/>
        </w:rPr>
        <w:t>،</w:t>
      </w:r>
      <w:r w:rsidRPr="00237FFE">
        <w:t> </w:t>
      </w:r>
      <w:hyperlink r:id="rId30" w:tooltip="عثمان بن عفان" w:history="1">
        <w:r w:rsidRPr="00237FFE">
          <w:rPr>
            <w:rStyle w:val="Lienhypertexte"/>
            <w:color w:val="auto"/>
            <w:u w:val="none"/>
            <w:rtl/>
          </w:rPr>
          <w:t>وعثمان بن عفان</w:t>
        </w:r>
      </w:hyperlink>
      <w:r w:rsidRPr="00237FFE">
        <w:rPr>
          <w:rtl/>
        </w:rPr>
        <w:t>،</w:t>
      </w:r>
      <w:r w:rsidRPr="00237FFE">
        <w:t> </w:t>
      </w:r>
      <w:hyperlink r:id="rId31" w:tooltip="عبد الرحمن بن عوف" w:history="1">
        <w:r w:rsidRPr="00237FFE">
          <w:rPr>
            <w:rStyle w:val="Lienhypertexte"/>
            <w:color w:val="auto"/>
            <w:u w:val="none"/>
            <w:rtl/>
          </w:rPr>
          <w:t>وعبد الرحمن بن عوف</w:t>
        </w:r>
      </w:hyperlink>
      <w:r w:rsidRPr="00237FFE">
        <w:rPr>
          <w:rtl/>
        </w:rPr>
        <w:t>،وغيرهم</w:t>
      </w:r>
      <w:r w:rsidRPr="00237FFE">
        <w:t>.</w:t>
      </w:r>
    </w:p>
    <w:p w:rsidR="002C15D5" w:rsidRPr="00237FFE" w:rsidRDefault="002C15D5" w:rsidP="00237FFE">
      <w:pPr>
        <w:bidi/>
        <w:jc w:val="both"/>
      </w:pPr>
      <w:r w:rsidRPr="00237FFE">
        <w:rPr>
          <w:rtl/>
        </w:rPr>
        <w:lastRenderedPageBreak/>
        <w:t>الأدوات الاستثمارية في النظام الإسلامي</w:t>
      </w:r>
    </w:p>
    <w:p w:rsidR="002C15D5" w:rsidRPr="00237FFE" w:rsidRDefault="002C15D5" w:rsidP="00237FFE">
      <w:pPr>
        <w:bidi/>
        <w:jc w:val="both"/>
      </w:pPr>
      <w:r w:rsidRPr="00237FFE">
        <w:rPr>
          <w:rtl/>
        </w:rPr>
        <w:t>المضاربة</w:t>
      </w:r>
      <w:r w:rsidRPr="00237FFE">
        <w:t>: </w:t>
      </w:r>
      <w:r w:rsidRPr="00237FFE">
        <w:rPr>
          <w:rtl/>
        </w:rPr>
        <w:t>وهي أن يدفع صاحب المال مالاً لصاحب العمل، أو المؤسسة الاستثمارية من أجل استثماره له، على أن يتم توزيع الأرباح على أساس نسبة محددة من الربح، وليس من أصل المال، وهذا يحقق قدرا أكبر من العدالة في التوزيع عما يحقق النظام الربوي. ولا يتم توزيع الربح إلا بعد استعادة أصل رأس المال</w:t>
      </w:r>
      <w:r w:rsidRPr="00237FFE">
        <w:t>.</w:t>
      </w:r>
    </w:p>
    <w:p w:rsidR="002C15D5" w:rsidRPr="00237FFE" w:rsidRDefault="002C15D5" w:rsidP="00237FFE">
      <w:pPr>
        <w:bidi/>
        <w:jc w:val="both"/>
      </w:pPr>
      <w:r w:rsidRPr="00237FFE">
        <w:rPr>
          <w:rtl/>
        </w:rPr>
        <w:t>المرابحة</w:t>
      </w:r>
      <w:r w:rsidRPr="00237FFE">
        <w:t>: </w:t>
      </w:r>
      <w:r w:rsidRPr="00237FFE">
        <w:rPr>
          <w:rtl/>
        </w:rPr>
        <w:t>وهي أقرب شيء للتجارة العادية، أن يقوم صاحب المال بشراء سلعة من أجل بيعها بسعر أعلى. سواء كان هذا البيع الأخير آجلا أو تقسيطاً أو نقداً</w:t>
      </w:r>
      <w:r w:rsidRPr="00237FFE">
        <w:t>.</w:t>
      </w:r>
    </w:p>
    <w:p w:rsidR="002C15D5" w:rsidRPr="00237FFE" w:rsidRDefault="002C15D5" w:rsidP="00237FFE">
      <w:pPr>
        <w:bidi/>
        <w:jc w:val="both"/>
      </w:pPr>
      <w:r w:rsidRPr="00237FFE">
        <w:rPr>
          <w:rtl/>
        </w:rPr>
        <w:t>المشاركة</w:t>
      </w:r>
      <w:r w:rsidRPr="00237FFE">
        <w:t>: </w:t>
      </w:r>
      <w:r w:rsidRPr="00237FFE">
        <w:rPr>
          <w:rtl/>
        </w:rPr>
        <w:t>في المشاركة يكون الأطراف مشاركون بالمال والجهد، أو بأحدهما، وتكون ملكية النشاط التجاري مشتركة بينهم. ويتشاركون في تحمل الربح والخسارة</w:t>
      </w:r>
      <w:r w:rsidRPr="00237FFE">
        <w:t>.</w:t>
      </w:r>
    </w:p>
    <w:p w:rsidR="002C15D5" w:rsidRPr="00237FFE" w:rsidRDefault="002C15D5" w:rsidP="00237FFE">
      <w:pPr>
        <w:bidi/>
        <w:jc w:val="both"/>
      </w:pPr>
      <w:r w:rsidRPr="00237FFE">
        <w:rPr>
          <w:rtl/>
        </w:rPr>
        <w:t>الإجارة</w:t>
      </w:r>
      <w:r w:rsidRPr="00237FFE">
        <w:t>: </w:t>
      </w:r>
      <w:r w:rsidRPr="00237FFE">
        <w:rPr>
          <w:rtl/>
        </w:rPr>
        <w:t>أن يشتري صاحب المال أو المستثمر عقاراً أو معدّات بغرض تأجيرها. ويكون هذا الإيجار، بعد مصروفات الصيانة، هو ربح النشاط التجاري</w:t>
      </w:r>
      <w:r w:rsidRPr="00237FFE">
        <w:t>.</w:t>
      </w:r>
    </w:p>
    <w:p w:rsidR="002C15D5" w:rsidRPr="00237FFE" w:rsidRDefault="002C15D5" w:rsidP="00237FFE">
      <w:pPr>
        <w:bidi/>
        <w:jc w:val="both"/>
      </w:pPr>
      <w:r w:rsidRPr="00237FFE">
        <w:rPr>
          <w:rtl/>
        </w:rPr>
        <w:t>السَـلَم</w:t>
      </w:r>
      <w:r w:rsidRPr="00237FFE">
        <w:t>: </w:t>
      </w:r>
      <w:r w:rsidRPr="00237FFE">
        <w:rPr>
          <w:rtl/>
        </w:rPr>
        <w:t>وهي الصورة العكسية للبيع الآجل، ففيها يتم دفع المال مقابل سلعة آجلة. على أن تكون السلعة محددة وموصوفة وصفا يرفع الخلاف</w:t>
      </w:r>
      <w:r w:rsidRPr="00237FFE">
        <w:t>.</w:t>
      </w:r>
    </w:p>
    <w:p w:rsidR="00201BC9" w:rsidRPr="00237FFE" w:rsidRDefault="00201BC9" w:rsidP="00237FFE">
      <w:pPr>
        <w:bidi/>
        <w:jc w:val="both"/>
      </w:pPr>
    </w:p>
    <w:p w:rsidR="00A30415" w:rsidRPr="00237FFE" w:rsidRDefault="00A30415" w:rsidP="00237FFE">
      <w:pPr>
        <w:bidi/>
        <w:jc w:val="both"/>
      </w:pPr>
      <w:r w:rsidRPr="00237FFE">
        <w:rPr>
          <w:rFonts w:hint="cs"/>
          <w:rtl/>
        </w:rPr>
        <w:t>ا</w:t>
      </w:r>
      <w:r w:rsidRPr="00237FFE">
        <w:rPr>
          <w:rtl/>
        </w:rPr>
        <w:t>لاقتصاد الإسلامي</w:t>
      </w:r>
    </w:p>
    <w:p w:rsidR="00A30415" w:rsidRPr="00237FFE" w:rsidRDefault="00A30415" w:rsidP="00237FFE">
      <w:pPr>
        <w:bidi/>
        <w:jc w:val="both"/>
      </w:pPr>
      <w:r w:rsidRPr="00237FFE">
        <w:t> </w:t>
      </w:r>
      <w:r w:rsidRPr="00237FFE">
        <w:rPr>
          <w:rtl/>
        </w:rPr>
        <w:t>هو مجموعة المبادئ والأصول</w:t>
      </w:r>
      <w:r w:rsidRPr="00237FFE">
        <w:t> </w:t>
      </w:r>
      <w:hyperlink r:id="rId32" w:tooltip="اقتصاد" w:history="1">
        <w:r w:rsidRPr="00237FFE">
          <w:rPr>
            <w:rStyle w:val="Lienhypertexte"/>
            <w:color w:val="auto"/>
            <w:u w:val="none"/>
            <w:rtl/>
          </w:rPr>
          <w:t>الاقتصادية</w:t>
        </w:r>
      </w:hyperlink>
      <w:r w:rsidRPr="00237FFE">
        <w:t> </w:t>
      </w:r>
      <w:r w:rsidRPr="00237FFE">
        <w:rPr>
          <w:rtl/>
        </w:rPr>
        <w:t>التي تحكم</w:t>
      </w:r>
      <w:r w:rsidRPr="00237FFE">
        <w:t> </w:t>
      </w:r>
      <w:hyperlink r:id="rId33" w:tooltip="نشاط اقتصادي" w:history="1">
        <w:r w:rsidRPr="00237FFE">
          <w:rPr>
            <w:rStyle w:val="Lienhypertexte"/>
            <w:color w:val="auto"/>
            <w:u w:val="none"/>
            <w:rtl/>
          </w:rPr>
          <w:t>النشاط الاقتصادي</w:t>
        </w:r>
      </w:hyperlink>
      <w:r w:rsidRPr="00237FFE">
        <w:t> </w:t>
      </w:r>
      <w:r w:rsidRPr="00237FFE">
        <w:rPr>
          <w:rtl/>
        </w:rPr>
        <w:t>للدولة</w:t>
      </w:r>
      <w:r w:rsidRPr="00237FFE">
        <w:t> </w:t>
      </w:r>
      <w:hyperlink r:id="rId34" w:tooltip="إسلام" w:history="1">
        <w:r w:rsidRPr="00237FFE">
          <w:rPr>
            <w:rStyle w:val="Lienhypertexte"/>
            <w:color w:val="auto"/>
            <w:u w:val="none"/>
            <w:rtl/>
          </w:rPr>
          <w:t>الإسلامية</w:t>
        </w:r>
      </w:hyperlink>
      <w:r w:rsidRPr="00237FFE">
        <w:t> </w:t>
      </w:r>
      <w:r w:rsidRPr="00237FFE">
        <w:rPr>
          <w:rtl/>
        </w:rPr>
        <w:t>التي وردت في</w:t>
      </w:r>
      <w:r w:rsidRPr="00237FFE">
        <w:rPr>
          <w:rFonts w:hint="cs"/>
          <w:rtl/>
        </w:rPr>
        <w:t xml:space="preserve"> </w:t>
      </w:r>
      <w:r w:rsidRPr="00237FFE">
        <w:rPr>
          <w:rtl/>
        </w:rPr>
        <w:t>نصوص</w:t>
      </w:r>
      <w:r w:rsidRPr="00237FFE">
        <w:t> </w:t>
      </w:r>
      <w:hyperlink r:id="rId35" w:tooltip="القرآن" w:history="1">
        <w:r w:rsidRPr="00237FFE">
          <w:rPr>
            <w:rStyle w:val="Lienhypertexte"/>
            <w:color w:val="auto"/>
            <w:u w:val="none"/>
            <w:rtl/>
          </w:rPr>
          <w:t>القرآن</w:t>
        </w:r>
      </w:hyperlink>
      <w:r w:rsidRPr="00237FFE">
        <w:t> </w:t>
      </w:r>
      <w:hyperlink r:id="rId36" w:tooltip="سنة (إسلام)" w:history="1">
        <w:r w:rsidRPr="00237FFE">
          <w:rPr>
            <w:rStyle w:val="Lienhypertexte"/>
            <w:color w:val="auto"/>
            <w:u w:val="none"/>
            <w:rtl/>
          </w:rPr>
          <w:t>والسنة النبوية</w:t>
        </w:r>
      </w:hyperlink>
      <w:r w:rsidRPr="00237FFE">
        <w:rPr>
          <w:rtl/>
        </w:rPr>
        <w:t>، والتي يمكن تطبيقها بما يتلاءم مع ظروف الزمان والمكان.</w:t>
      </w:r>
      <w:r w:rsidRPr="00237FFE">
        <w:rPr>
          <w:rFonts w:hint="cs"/>
          <w:rtl/>
        </w:rPr>
        <w:t xml:space="preserve"> </w:t>
      </w:r>
      <w:r w:rsidRPr="00237FFE">
        <w:rPr>
          <w:rtl/>
        </w:rPr>
        <w:t>ويعالج</w:t>
      </w:r>
      <w:r w:rsidRPr="00237FFE">
        <w:t> </w:t>
      </w:r>
      <w:hyperlink r:id="rId37" w:tooltip="اقتصاد" w:history="1">
        <w:r w:rsidRPr="00237FFE">
          <w:rPr>
            <w:rStyle w:val="Lienhypertexte"/>
            <w:color w:val="auto"/>
            <w:u w:val="none"/>
            <w:rtl/>
          </w:rPr>
          <w:t>الاقتصاد</w:t>
        </w:r>
      </w:hyperlink>
      <w:r w:rsidRPr="00237FFE">
        <w:t> </w:t>
      </w:r>
      <w:r w:rsidRPr="00237FFE">
        <w:rPr>
          <w:rtl/>
        </w:rPr>
        <w:t>الإسلامي</w:t>
      </w:r>
      <w:r w:rsidRPr="00237FFE">
        <w:t> </w:t>
      </w:r>
      <w:hyperlink r:id="rId38" w:tooltip="مشكلة" w:history="1">
        <w:r w:rsidRPr="00237FFE">
          <w:rPr>
            <w:rStyle w:val="Lienhypertexte"/>
            <w:color w:val="auto"/>
            <w:u w:val="none"/>
            <w:rtl/>
          </w:rPr>
          <w:t>مشاكل</w:t>
        </w:r>
      </w:hyperlink>
      <w:r w:rsidRPr="00237FFE">
        <w:t> </w:t>
      </w:r>
      <w:hyperlink r:id="rId39" w:tooltip="مجتمع" w:history="1">
        <w:r w:rsidRPr="00237FFE">
          <w:rPr>
            <w:rStyle w:val="Lienhypertexte"/>
            <w:color w:val="auto"/>
            <w:u w:val="none"/>
            <w:rtl/>
          </w:rPr>
          <w:t>المجتمع</w:t>
        </w:r>
      </w:hyperlink>
      <w:r w:rsidRPr="00237FFE">
        <w:t> </w:t>
      </w:r>
      <w:r w:rsidRPr="00237FFE">
        <w:rPr>
          <w:rtl/>
        </w:rPr>
        <w:t>الاقتصادية وفق المنظور الإسلامي للحياة</w:t>
      </w:r>
      <w:r w:rsidRPr="00237FFE">
        <w:t>.</w:t>
      </w:r>
    </w:p>
    <w:p w:rsidR="00A30415" w:rsidRPr="00237FFE" w:rsidRDefault="00A30415" w:rsidP="00237FFE">
      <w:pPr>
        <w:bidi/>
        <w:jc w:val="both"/>
      </w:pPr>
      <w:r w:rsidRPr="00237FFE">
        <w:rPr>
          <w:rtl/>
        </w:rPr>
        <w:t>عقيدة الاقتصاد الإسلامي</w:t>
      </w:r>
      <w:r w:rsidRPr="00237FFE">
        <w:rPr>
          <w:rFonts w:hint="cs"/>
          <w:rtl/>
        </w:rPr>
        <w:t> </w:t>
      </w:r>
    </w:p>
    <w:p w:rsidR="00A30415" w:rsidRPr="00237FFE" w:rsidRDefault="00A30415" w:rsidP="00237FFE">
      <w:pPr>
        <w:bidi/>
        <w:jc w:val="both"/>
      </w:pPr>
      <w:r w:rsidRPr="00237FFE">
        <w:rPr>
          <w:rtl/>
        </w:rPr>
        <w:t>تقوم عقيدة الاقتصاد الإسلامي على مبدأين</w:t>
      </w:r>
    </w:p>
    <w:p w:rsidR="00A30415" w:rsidRPr="00237FFE" w:rsidRDefault="00A30415" w:rsidP="00237FFE">
      <w:pPr>
        <w:bidi/>
        <w:jc w:val="both"/>
        <w:rPr>
          <w:rtl/>
        </w:rPr>
      </w:pPr>
      <w:r w:rsidRPr="00237FFE">
        <w:rPr>
          <w:rtl/>
        </w:rPr>
        <w:t>المال مال الله والإنسان مستخلَف فيه</w:t>
      </w:r>
      <w:r w:rsidRPr="00237FFE">
        <w:rPr>
          <w:rFonts w:hint="cs"/>
          <w:rtl/>
        </w:rPr>
        <w:t xml:space="preserve"> </w:t>
      </w:r>
    </w:p>
    <w:p w:rsidR="00A30415" w:rsidRPr="00237FFE" w:rsidRDefault="00A30415" w:rsidP="00237FFE">
      <w:pPr>
        <w:bidi/>
        <w:jc w:val="both"/>
      </w:pPr>
      <w:r w:rsidRPr="00237FFE">
        <w:rPr>
          <w:rtl/>
        </w:rPr>
        <w:t>وبذلك فالإنسان مسؤول عن هذا المال، كسباً وإنفاقاً، أمام الله في الآخرة، وأمام الناس في الدنيا. فلا يجوز أن يكتسب المال من معصية أو ينفقه في حرام، ولا فيما يضر الناس</w:t>
      </w:r>
      <w:r w:rsidRPr="00237FFE">
        <w:t>.</w:t>
      </w:r>
    </w:p>
    <w:p w:rsidR="00A30415" w:rsidRPr="00237FFE" w:rsidRDefault="00A30415" w:rsidP="00237FFE">
      <w:pPr>
        <w:bidi/>
        <w:jc w:val="both"/>
        <w:rPr>
          <w:rtl/>
        </w:rPr>
      </w:pPr>
      <w:r w:rsidRPr="00237FFE">
        <w:rPr>
          <w:rtl/>
        </w:rPr>
        <w:t>دور المال</w:t>
      </w:r>
      <w:r w:rsidRPr="00237FFE">
        <w:rPr>
          <w:rFonts w:hint="cs"/>
          <w:rtl/>
        </w:rPr>
        <w:t xml:space="preserve"> </w:t>
      </w:r>
    </w:p>
    <w:p w:rsidR="00A30415" w:rsidRPr="00237FFE" w:rsidRDefault="00A30415" w:rsidP="00237FFE">
      <w:pPr>
        <w:bidi/>
        <w:jc w:val="both"/>
      </w:pPr>
      <w:r w:rsidRPr="00237FFE">
        <w:rPr>
          <w:rtl/>
        </w:rPr>
        <w:t>المال أداة لقياس القيمة ووسيلة للتبادل التجاري، وليس سلعة من السلع. فلا يجوز بيعه وشراؤه (ربا الفضل) ولا تأجيره (ربا النسيئة</w:t>
      </w:r>
      <w:r w:rsidRPr="00237FFE">
        <w:t>(.</w:t>
      </w:r>
    </w:p>
    <w:p w:rsidR="00A30415" w:rsidRPr="00237FFE" w:rsidRDefault="00A30415" w:rsidP="00237FFE">
      <w:pPr>
        <w:bidi/>
        <w:jc w:val="both"/>
      </w:pPr>
      <w:r w:rsidRPr="00237FFE">
        <w:rPr>
          <w:rtl/>
        </w:rPr>
        <w:t>القواعد الاقتصادية</w:t>
      </w:r>
    </w:p>
    <w:p w:rsidR="00A30415" w:rsidRPr="00237FFE" w:rsidRDefault="00A30415" w:rsidP="00237FFE">
      <w:pPr>
        <w:bidi/>
        <w:jc w:val="both"/>
        <w:rPr>
          <w:rtl/>
        </w:rPr>
      </w:pPr>
      <w:r w:rsidRPr="00237FFE">
        <w:rPr>
          <w:rtl/>
        </w:rPr>
        <w:t>المشاركة في المخاطر</w:t>
      </w:r>
    </w:p>
    <w:p w:rsidR="00A30415" w:rsidRPr="00237FFE" w:rsidRDefault="00A30415" w:rsidP="00237FFE">
      <w:pPr>
        <w:bidi/>
        <w:jc w:val="both"/>
      </w:pPr>
      <w:r w:rsidRPr="00237FFE">
        <w:rPr>
          <w:rtl/>
        </w:rPr>
        <w:t>وهي أساس الاقتصاد الإسلامي وعماده، وهي الصفة المميزة له عن غيره من النظم. فالمشاركة في الربح والخسارة، هي قاعدة توزيع الثروة بين رأس المال والعمل، وهي الأساس الذي يحقق العدالة في التوزيع</w:t>
      </w:r>
      <w:r w:rsidRPr="00237FFE">
        <w:t>.</w:t>
      </w:r>
    </w:p>
    <w:p w:rsidR="00A30415" w:rsidRPr="00237FFE" w:rsidRDefault="00A30415" w:rsidP="00237FFE">
      <w:pPr>
        <w:bidi/>
        <w:jc w:val="both"/>
        <w:rPr>
          <w:rtl/>
        </w:rPr>
      </w:pPr>
      <w:r w:rsidRPr="00237FFE">
        <w:rPr>
          <w:rtl/>
        </w:rPr>
        <w:t>موارد الدولة</w:t>
      </w:r>
      <w:r w:rsidRPr="00237FFE">
        <w:rPr>
          <w:rFonts w:hint="cs"/>
          <w:rtl/>
        </w:rPr>
        <w:t xml:space="preserve"> </w:t>
      </w:r>
    </w:p>
    <w:p w:rsidR="00A30415" w:rsidRPr="00237FFE" w:rsidRDefault="00A30415" w:rsidP="00237FFE">
      <w:pPr>
        <w:bidi/>
        <w:jc w:val="both"/>
      </w:pPr>
      <w:r w:rsidRPr="00237FFE">
        <w:rPr>
          <w:rtl/>
        </w:rPr>
        <w:t>لا ينفرد هذا النظام عن غيره في هذا الباب إلا في وجود الزكاة كمورد ينفرد به الاقتصاد الإسلامي. وهي أشبه شيء بالضرائب. لكنها تعطى للفقرا وهي جزء صغير من أموال الأغنياء،بالإضافة إلى الجزية وهي تؤخذ من غير المسلمين ولاتؤخذ منهم زكاة وهي مقابل أن تحميهم الدولة وتوضع في أموال الدولة</w:t>
      </w:r>
    </w:p>
    <w:p w:rsidR="00A30415" w:rsidRPr="00237FFE" w:rsidRDefault="00A30415" w:rsidP="00237FFE">
      <w:pPr>
        <w:bidi/>
        <w:jc w:val="both"/>
        <w:rPr>
          <w:rtl/>
        </w:rPr>
      </w:pPr>
      <w:r w:rsidRPr="00237FFE">
        <w:rPr>
          <w:rtl/>
        </w:rPr>
        <w:t>الملكية الخاصة</w:t>
      </w:r>
      <w:r w:rsidRPr="00237FFE">
        <w:rPr>
          <w:rFonts w:hint="cs"/>
          <w:rtl/>
        </w:rPr>
        <w:t xml:space="preserve"> </w:t>
      </w:r>
    </w:p>
    <w:p w:rsidR="00A30415" w:rsidRPr="00237FFE" w:rsidRDefault="00A30415" w:rsidP="00237FFE">
      <w:pPr>
        <w:bidi/>
        <w:jc w:val="both"/>
      </w:pPr>
      <w:r w:rsidRPr="00237FFE">
        <w:rPr>
          <w:rtl/>
        </w:rPr>
        <w:lastRenderedPageBreak/>
        <w:t>يحمي النظام الإسلامي الملكية الخاصة، فمن حق الأفراد تملك الأرض والعقار ووسائل الإنتاج المختلفة مهما كان نوعها وحجمها. بشرط أن لا يؤدي هذا التملك إلى الإضرار بمصالح عامة الناس، وأن لا يكون في الأمر احتكاراً لسلعة يحتاجها العامة. وهو بذلك يخالف النظام الشيوعي الذي يعتبر أن كل شيء مملوك للشعب على المشاع</w:t>
      </w:r>
      <w:r w:rsidRPr="00237FFE">
        <w:t>.</w:t>
      </w:r>
    </w:p>
    <w:p w:rsidR="00A30415" w:rsidRPr="00237FFE" w:rsidRDefault="00A30415" w:rsidP="00237FFE">
      <w:pPr>
        <w:bidi/>
        <w:jc w:val="both"/>
        <w:rPr>
          <w:rtl/>
        </w:rPr>
      </w:pPr>
      <w:r w:rsidRPr="00237FFE">
        <w:rPr>
          <w:rtl/>
        </w:rPr>
        <w:t>الملكية العامة</w:t>
      </w:r>
      <w:r w:rsidRPr="00237FFE">
        <w:rPr>
          <w:rFonts w:hint="cs"/>
          <w:rtl/>
        </w:rPr>
        <w:t xml:space="preserve"> </w:t>
      </w:r>
    </w:p>
    <w:p w:rsidR="00A30415" w:rsidRPr="00237FFE" w:rsidRDefault="00A30415" w:rsidP="00237FFE">
      <w:pPr>
        <w:bidi/>
        <w:jc w:val="both"/>
      </w:pPr>
      <w:r w:rsidRPr="00237FFE">
        <w:rPr>
          <w:rtl/>
        </w:rPr>
        <w:t>تظل المرافق المهمة لحياة الناس في ملكية الدولة أو تحت إشرافها وسيطرتها من أجل توفير الحاجات الأساسية لحياة الناس ومصالح المجتمع. وهو يخالف في ذلك النظام الرأسمالي الذي يبيح تملك كل شيء وأي شيء</w:t>
      </w:r>
      <w:r w:rsidRPr="00237FFE">
        <w:t>.</w:t>
      </w:r>
    </w:p>
    <w:p w:rsidR="00A30415" w:rsidRPr="00237FFE" w:rsidRDefault="00A30415" w:rsidP="00237FFE">
      <w:pPr>
        <w:bidi/>
        <w:jc w:val="both"/>
      </w:pPr>
      <w:r w:rsidRPr="00237FFE">
        <w:rPr>
          <w:rtl/>
        </w:rPr>
        <w:t>نظام</w:t>
      </w:r>
      <w:r w:rsidRPr="00237FFE">
        <w:t> </w:t>
      </w:r>
      <w:hyperlink r:id="rId40" w:tooltip="المواريث" w:history="1">
        <w:r w:rsidRPr="00237FFE">
          <w:rPr>
            <w:rStyle w:val="Lienhypertexte"/>
            <w:color w:val="auto"/>
            <w:u w:val="none"/>
            <w:rtl/>
          </w:rPr>
          <w:t>المواريث</w:t>
        </w:r>
      </w:hyperlink>
      <w:r w:rsidRPr="00237FFE">
        <w:t> </w:t>
      </w:r>
      <w:r w:rsidRPr="00237FFE">
        <w:rPr>
          <w:rtl/>
        </w:rPr>
        <w:t>في الإسلام،</w:t>
      </w:r>
      <w:r w:rsidRPr="00237FFE">
        <w:t> </w:t>
      </w:r>
      <w:r w:rsidRPr="00237FFE">
        <w:rPr>
          <w:rtl/>
        </w:rPr>
        <w:t>يعمل نظام</w:t>
      </w:r>
      <w:r w:rsidRPr="00237FFE">
        <w:t> </w:t>
      </w:r>
      <w:hyperlink r:id="rId41" w:tooltip="المواريث" w:history="1">
        <w:r w:rsidRPr="00237FFE">
          <w:rPr>
            <w:rStyle w:val="Lienhypertexte"/>
            <w:color w:val="auto"/>
            <w:u w:val="none"/>
            <w:rtl/>
          </w:rPr>
          <w:t>المواريث</w:t>
        </w:r>
      </w:hyperlink>
      <w:r w:rsidRPr="00237FFE">
        <w:t> </w:t>
      </w:r>
      <w:r w:rsidRPr="00237FFE">
        <w:rPr>
          <w:rtl/>
        </w:rPr>
        <w:t>على تفتيت الثروات وعدم تكدسها. حيث تقسم الثروات بوفاة صاحبها على ورثته حسب الأنصبة المذكورة في الشريعة</w:t>
      </w:r>
      <w:r w:rsidRPr="00237FFE">
        <w:t>.</w:t>
      </w:r>
    </w:p>
    <w:p w:rsidR="00A30415" w:rsidRPr="00237FFE" w:rsidRDefault="00A30415" w:rsidP="00237FFE">
      <w:pPr>
        <w:bidi/>
        <w:jc w:val="both"/>
        <w:rPr>
          <w:rtl/>
        </w:rPr>
      </w:pPr>
      <w:r w:rsidRPr="00237FFE">
        <w:rPr>
          <w:rtl/>
        </w:rPr>
        <w:t>الصدقات والأوقاف</w:t>
      </w:r>
      <w:r w:rsidRPr="00237FFE">
        <w:rPr>
          <w:rFonts w:hint="cs"/>
          <w:rtl/>
        </w:rPr>
        <w:t xml:space="preserve"> </w:t>
      </w:r>
    </w:p>
    <w:p w:rsidR="00A30415" w:rsidRPr="00237FFE" w:rsidRDefault="00A30415" w:rsidP="00237FFE">
      <w:pPr>
        <w:bidi/>
        <w:jc w:val="both"/>
      </w:pPr>
      <w:r w:rsidRPr="00237FFE">
        <w:rPr>
          <w:rtl/>
        </w:rPr>
        <w:t>وتعد الصدقات والأوقاف من خصائص الاقتصاد الإسلامي التي تعمل على تحقيق التكافل الاجتماعي، وتغطية حاجات الفقراء في ظل هذا النظام</w:t>
      </w:r>
      <w:r w:rsidRPr="00237FFE">
        <w:t>.</w:t>
      </w:r>
    </w:p>
    <w:p w:rsidR="00A30415" w:rsidRPr="00237FFE" w:rsidRDefault="00A30415" w:rsidP="00237FFE">
      <w:pPr>
        <w:bidi/>
        <w:jc w:val="both"/>
      </w:pPr>
      <w:r w:rsidRPr="00237FFE">
        <w:rPr>
          <w:rtl/>
        </w:rPr>
        <w:t>نظرة</w:t>
      </w:r>
      <w:r w:rsidRPr="00237FFE">
        <w:t> </w:t>
      </w:r>
      <w:hyperlink r:id="rId42" w:tooltip="إسلام" w:history="1">
        <w:r w:rsidRPr="00237FFE">
          <w:rPr>
            <w:rStyle w:val="Lienhypertexte"/>
            <w:color w:val="auto"/>
            <w:u w:val="none"/>
            <w:rtl/>
          </w:rPr>
          <w:t>الإسلام</w:t>
        </w:r>
      </w:hyperlink>
      <w:r w:rsidRPr="00237FFE">
        <w:t> </w:t>
      </w:r>
      <w:hyperlink r:id="rId43" w:tooltip="سوق" w:history="1">
        <w:r w:rsidRPr="00237FFE">
          <w:rPr>
            <w:rStyle w:val="Lienhypertexte"/>
            <w:color w:val="auto"/>
            <w:u w:val="none"/>
            <w:rtl/>
          </w:rPr>
          <w:t>للسوق</w:t>
        </w:r>
      </w:hyperlink>
    </w:p>
    <w:p w:rsidR="00A30415" w:rsidRPr="00237FFE" w:rsidRDefault="00A30415" w:rsidP="00237FFE">
      <w:pPr>
        <w:bidi/>
        <w:jc w:val="both"/>
      </w:pPr>
      <w:r w:rsidRPr="00237FFE">
        <w:rPr>
          <w:rtl/>
        </w:rPr>
        <w:t>يؤمن الاقتصاد الإسلامي</w:t>
      </w:r>
      <w:r w:rsidRPr="00237FFE">
        <w:t> </w:t>
      </w:r>
      <w:hyperlink r:id="rId44" w:tooltip="سوق" w:history="1">
        <w:r w:rsidRPr="00237FFE">
          <w:rPr>
            <w:rStyle w:val="Lienhypertexte"/>
            <w:color w:val="auto"/>
            <w:u w:val="none"/>
            <w:rtl/>
          </w:rPr>
          <w:t>بالسوق</w:t>
        </w:r>
      </w:hyperlink>
      <w:r w:rsidRPr="00237FFE">
        <w:t> </w:t>
      </w:r>
      <w:r w:rsidRPr="00237FFE">
        <w:rPr>
          <w:rtl/>
        </w:rPr>
        <w:t>ودوره في</w:t>
      </w:r>
      <w:r w:rsidRPr="00237FFE">
        <w:t> </w:t>
      </w:r>
      <w:hyperlink r:id="rId45" w:tooltip="اقتصاد" w:history="1">
        <w:r w:rsidRPr="00237FFE">
          <w:rPr>
            <w:rStyle w:val="Lienhypertexte"/>
            <w:color w:val="auto"/>
            <w:u w:val="none"/>
            <w:rtl/>
          </w:rPr>
          <w:t>الاقتصاد</w:t>
        </w:r>
      </w:hyperlink>
      <w:r w:rsidRPr="00237FFE">
        <w:t> </w:t>
      </w:r>
      <w:r w:rsidRPr="00237FFE">
        <w:rPr>
          <w:rtl/>
        </w:rPr>
        <w:t>حيث أن ثاني مؤسسة قامت بعد</w:t>
      </w:r>
      <w:r w:rsidRPr="00237FFE">
        <w:t> </w:t>
      </w:r>
      <w:hyperlink r:id="rId46" w:tooltip="مسجد" w:history="1">
        <w:r w:rsidRPr="00237FFE">
          <w:rPr>
            <w:rStyle w:val="Lienhypertexte"/>
            <w:color w:val="auto"/>
            <w:u w:val="none"/>
            <w:rtl/>
          </w:rPr>
          <w:t>المسجد</w:t>
        </w:r>
      </w:hyperlink>
      <w:r w:rsidRPr="00237FFE">
        <w:t> </w:t>
      </w:r>
      <w:r w:rsidRPr="00237FFE">
        <w:rPr>
          <w:rtl/>
        </w:rPr>
        <w:t>في</w:t>
      </w:r>
      <w:r w:rsidRPr="00237FFE">
        <w:t> </w:t>
      </w:r>
      <w:hyperlink r:id="rId47" w:tooltip="مدينة" w:history="1">
        <w:r w:rsidRPr="00237FFE">
          <w:rPr>
            <w:rStyle w:val="Lienhypertexte"/>
            <w:color w:val="auto"/>
            <w:u w:val="none"/>
            <w:rtl/>
          </w:rPr>
          <w:t>المدينة</w:t>
        </w:r>
      </w:hyperlink>
      <w:r w:rsidRPr="00237FFE">
        <w:t> </w:t>
      </w:r>
      <w:r w:rsidRPr="00237FFE">
        <w:rPr>
          <w:rtl/>
        </w:rPr>
        <w:t>المنورة هي</w:t>
      </w:r>
      <w:r w:rsidRPr="00237FFE">
        <w:t> </w:t>
      </w:r>
      <w:hyperlink r:id="rId48" w:tooltip="سوق" w:history="1">
        <w:r w:rsidRPr="00237FFE">
          <w:rPr>
            <w:rStyle w:val="Lienhypertexte"/>
            <w:color w:val="auto"/>
            <w:u w:val="none"/>
            <w:rtl/>
          </w:rPr>
          <w:t>السوق</w:t>
        </w:r>
      </w:hyperlink>
      <w:r w:rsidRPr="00237FFE">
        <w:t> </w:t>
      </w:r>
      <w:r w:rsidRPr="00237FFE">
        <w:rPr>
          <w:rtl/>
        </w:rPr>
        <w:t>ولم ينه النبي</w:t>
      </w:r>
      <w:r w:rsidRPr="00237FFE">
        <w:t> </w:t>
      </w:r>
      <w:hyperlink r:id="rId49" w:tooltip="محمد بن عبد الله" w:history="1">
        <w:r w:rsidRPr="00237FFE">
          <w:rPr>
            <w:rStyle w:val="Lienhypertexte"/>
            <w:color w:val="auto"/>
            <w:u w:val="none"/>
            <w:rtl/>
          </w:rPr>
          <w:t>محمد</w:t>
        </w:r>
      </w:hyperlink>
      <w:r w:rsidRPr="00237FFE">
        <w:t> </w:t>
      </w:r>
      <w:r w:rsidRPr="00237FFE">
        <w:rPr>
          <w:rtl/>
        </w:rPr>
        <w:t>صلى الله عليه وآله وسلم</w:t>
      </w:r>
      <w:r w:rsidRPr="00237FFE">
        <w:t> </w:t>
      </w:r>
      <w:hyperlink r:id="rId50" w:tooltip="صحابة" w:history="1">
        <w:r w:rsidRPr="00237FFE">
          <w:rPr>
            <w:rStyle w:val="Lienhypertexte"/>
            <w:color w:val="auto"/>
            <w:u w:val="none"/>
            <w:rtl/>
          </w:rPr>
          <w:t>الصحابة</w:t>
        </w:r>
      </w:hyperlink>
      <w:r w:rsidRPr="00237FFE">
        <w:t> </w:t>
      </w:r>
      <w:r w:rsidRPr="00237FFE">
        <w:rPr>
          <w:rtl/>
        </w:rPr>
        <w:t>عن</w:t>
      </w:r>
      <w:r w:rsidRPr="00237FFE">
        <w:t> </w:t>
      </w:r>
      <w:hyperlink r:id="rId51" w:tooltip="تجارة" w:history="1">
        <w:r w:rsidRPr="00237FFE">
          <w:rPr>
            <w:rStyle w:val="Lienhypertexte"/>
            <w:color w:val="auto"/>
            <w:u w:val="none"/>
            <w:rtl/>
          </w:rPr>
          <w:t>التجارة</w:t>
        </w:r>
      </w:hyperlink>
      <w:r w:rsidRPr="00237FFE">
        <w:t> </w:t>
      </w:r>
      <w:r w:rsidRPr="00237FFE">
        <w:rPr>
          <w:rtl/>
        </w:rPr>
        <w:t>لا بل أن العديد من</w:t>
      </w:r>
      <w:r w:rsidRPr="00237FFE">
        <w:t> </w:t>
      </w:r>
      <w:hyperlink r:id="rId52" w:tooltip="صحابة" w:history="1">
        <w:r w:rsidRPr="00237FFE">
          <w:rPr>
            <w:rStyle w:val="Lienhypertexte"/>
            <w:color w:val="auto"/>
            <w:u w:val="none"/>
            <w:rtl/>
          </w:rPr>
          <w:t>الصحابة</w:t>
        </w:r>
      </w:hyperlink>
      <w:r w:rsidRPr="00237FFE">
        <w:t> </w:t>
      </w:r>
      <w:r w:rsidRPr="00237FFE">
        <w:rPr>
          <w:rtl/>
        </w:rPr>
        <w:t>كانوا من الأغنياء مثل</w:t>
      </w:r>
      <w:r w:rsidRPr="00237FFE">
        <w:t> </w:t>
      </w:r>
      <w:hyperlink r:id="rId53" w:tooltip="أبو بكر" w:history="1">
        <w:r w:rsidRPr="00237FFE">
          <w:rPr>
            <w:rStyle w:val="Lienhypertexte"/>
            <w:color w:val="auto"/>
            <w:u w:val="none"/>
            <w:rtl/>
          </w:rPr>
          <w:t>أبو بكر الصديق</w:t>
        </w:r>
      </w:hyperlink>
      <w:r w:rsidRPr="00237FFE">
        <w:rPr>
          <w:rtl/>
        </w:rPr>
        <w:t>،</w:t>
      </w:r>
      <w:r w:rsidRPr="00237FFE">
        <w:t> </w:t>
      </w:r>
      <w:hyperlink r:id="rId54" w:tooltip="عثمان بن عفان" w:history="1">
        <w:r w:rsidRPr="00237FFE">
          <w:rPr>
            <w:rStyle w:val="Lienhypertexte"/>
            <w:color w:val="auto"/>
            <w:u w:val="none"/>
            <w:rtl/>
          </w:rPr>
          <w:t>وعثمان بن عفان</w:t>
        </w:r>
      </w:hyperlink>
      <w:r w:rsidRPr="00237FFE">
        <w:rPr>
          <w:rtl/>
        </w:rPr>
        <w:t>،</w:t>
      </w:r>
      <w:r w:rsidRPr="00237FFE">
        <w:t> </w:t>
      </w:r>
      <w:hyperlink r:id="rId55" w:tooltip="عبد الرحمن بن عوف" w:history="1">
        <w:r w:rsidRPr="00237FFE">
          <w:rPr>
            <w:rStyle w:val="Lienhypertexte"/>
            <w:color w:val="auto"/>
            <w:u w:val="none"/>
            <w:rtl/>
          </w:rPr>
          <w:t>وعبد الرحمن بن عوف</w:t>
        </w:r>
      </w:hyperlink>
      <w:r w:rsidRPr="00237FFE">
        <w:rPr>
          <w:rtl/>
        </w:rPr>
        <w:t>،وغيرهم</w:t>
      </w:r>
      <w:r w:rsidRPr="00237FFE">
        <w:t>.</w:t>
      </w:r>
    </w:p>
    <w:p w:rsidR="00A30415" w:rsidRPr="00237FFE" w:rsidRDefault="00A30415" w:rsidP="00237FFE">
      <w:pPr>
        <w:bidi/>
        <w:jc w:val="both"/>
      </w:pPr>
      <w:r w:rsidRPr="00237FFE">
        <w:rPr>
          <w:rtl/>
        </w:rPr>
        <w:t>الأدوات الاستثمارية في النظام الإسلامي</w:t>
      </w:r>
    </w:p>
    <w:p w:rsidR="00A30415" w:rsidRPr="00237FFE" w:rsidRDefault="00A30415" w:rsidP="00237FFE">
      <w:pPr>
        <w:bidi/>
        <w:jc w:val="both"/>
      </w:pPr>
      <w:r w:rsidRPr="00237FFE">
        <w:rPr>
          <w:rtl/>
        </w:rPr>
        <w:t>المضاربة</w:t>
      </w:r>
      <w:r w:rsidRPr="00237FFE">
        <w:t>: </w:t>
      </w:r>
      <w:r w:rsidRPr="00237FFE">
        <w:rPr>
          <w:rtl/>
        </w:rPr>
        <w:t>وهي أن يدفع صاحب المال مالاً لصاحب العمل، أو المؤسسة الاستثمارية من أجل استثماره له، على أن يتم توزيع الأرباح على أساس نسبة محددة من الربح، وليس من أصل المال، وهذا يحقق قدرا أكبر من العدالة في التوزيع عما يحقق النظام الربوي. ولا يتم توزيع الربح إلا بعد استعادة أصل رأس المال</w:t>
      </w:r>
      <w:r w:rsidRPr="00237FFE">
        <w:t>.</w:t>
      </w:r>
    </w:p>
    <w:p w:rsidR="00A30415" w:rsidRPr="00237FFE" w:rsidRDefault="00A30415" w:rsidP="00237FFE">
      <w:pPr>
        <w:bidi/>
        <w:jc w:val="both"/>
      </w:pPr>
      <w:r w:rsidRPr="00237FFE">
        <w:rPr>
          <w:rtl/>
        </w:rPr>
        <w:t>المرابحة</w:t>
      </w:r>
      <w:r w:rsidRPr="00237FFE">
        <w:t>: </w:t>
      </w:r>
      <w:r w:rsidRPr="00237FFE">
        <w:rPr>
          <w:rtl/>
        </w:rPr>
        <w:t>وهي أقرب شيء للتجارة العادية، أن يقوم صاحب المال بشراء سلعة من أجل بيعها بسعر أعلى. سواء كان هذا البيع الأخير آجلا أو تقسيطاً أو نقداً</w:t>
      </w:r>
      <w:r w:rsidRPr="00237FFE">
        <w:t>.</w:t>
      </w:r>
    </w:p>
    <w:p w:rsidR="00A30415" w:rsidRPr="00237FFE" w:rsidRDefault="00A30415" w:rsidP="00237FFE">
      <w:pPr>
        <w:bidi/>
        <w:jc w:val="both"/>
      </w:pPr>
      <w:r w:rsidRPr="00237FFE">
        <w:rPr>
          <w:rtl/>
        </w:rPr>
        <w:t>المشاركة</w:t>
      </w:r>
      <w:r w:rsidRPr="00237FFE">
        <w:t>: </w:t>
      </w:r>
      <w:r w:rsidRPr="00237FFE">
        <w:rPr>
          <w:rtl/>
        </w:rPr>
        <w:t>في المشاركة يكون الأطراف مشاركون بالمال والجهد، أو بأحدهما، وتكون ملكية النشاط التجاري مشتركة بينهم. ويتشاركون في تحمل الربح والخسارة</w:t>
      </w:r>
      <w:r w:rsidRPr="00237FFE">
        <w:t>.</w:t>
      </w:r>
    </w:p>
    <w:p w:rsidR="00A30415" w:rsidRPr="00237FFE" w:rsidRDefault="00A30415" w:rsidP="00237FFE">
      <w:pPr>
        <w:bidi/>
        <w:jc w:val="both"/>
      </w:pPr>
      <w:r w:rsidRPr="00237FFE">
        <w:rPr>
          <w:rtl/>
        </w:rPr>
        <w:t>الإجارة</w:t>
      </w:r>
      <w:r w:rsidRPr="00237FFE">
        <w:t>: </w:t>
      </w:r>
      <w:r w:rsidRPr="00237FFE">
        <w:rPr>
          <w:rtl/>
        </w:rPr>
        <w:t>أن يشتري صاحب المال أو المستثمر عقاراً أو معدّات بغرض تأجيرها. ويكون هذا الإيجار، بعد مصروفات الصيانة، هو ربح النشاط التجاري</w:t>
      </w:r>
      <w:r w:rsidRPr="00237FFE">
        <w:t>.</w:t>
      </w:r>
    </w:p>
    <w:p w:rsidR="00A30415" w:rsidRPr="00237FFE" w:rsidRDefault="00A30415" w:rsidP="00237FFE">
      <w:pPr>
        <w:bidi/>
        <w:jc w:val="both"/>
      </w:pPr>
      <w:r w:rsidRPr="00237FFE">
        <w:rPr>
          <w:rtl/>
        </w:rPr>
        <w:t>السَـلَم</w:t>
      </w:r>
      <w:r w:rsidRPr="00237FFE">
        <w:t>: </w:t>
      </w:r>
      <w:r w:rsidRPr="00237FFE">
        <w:rPr>
          <w:rtl/>
        </w:rPr>
        <w:t>وهي الصورة العكسية للبيع الآجل، ففيها يتم دفع المال مقابل سلعة آجلة. على أن تكون السلعة محددة وموصوفة وصفا يرفع الخلاف</w:t>
      </w:r>
      <w:r w:rsidRPr="00237FFE">
        <w:t>.</w:t>
      </w:r>
    </w:p>
    <w:p w:rsidR="00A30415" w:rsidRPr="00237FFE" w:rsidRDefault="00A30415" w:rsidP="00237FFE">
      <w:pPr>
        <w:bidi/>
        <w:jc w:val="both"/>
      </w:pPr>
      <w:r w:rsidRPr="00237FFE">
        <w:rPr>
          <w:rFonts w:hint="cs"/>
          <w:rtl/>
        </w:rPr>
        <w:t>ا</w:t>
      </w:r>
      <w:r w:rsidRPr="00237FFE">
        <w:rPr>
          <w:rtl/>
        </w:rPr>
        <w:t>لاقتصاد الإسلامي</w:t>
      </w:r>
    </w:p>
    <w:p w:rsidR="00A30415" w:rsidRPr="00237FFE" w:rsidRDefault="00A30415" w:rsidP="00237FFE">
      <w:pPr>
        <w:bidi/>
        <w:jc w:val="both"/>
      </w:pPr>
      <w:r w:rsidRPr="00237FFE">
        <w:t> </w:t>
      </w:r>
      <w:r w:rsidRPr="00237FFE">
        <w:rPr>
          <w:rtl/>
        </w:rPr>
        <w:t>هو مجموعة المبادئ والأصول</w:t>
      </w:r>
      <w:r w:rsidRPr="00237FFE">
        <w:t> </w:t>
      </w:r>
      <w:hyperlink r:id="rId56" w:tooltip="اقتصاد" w:history="1">
        <w:r w:rsidRPr="00237FFE">
          <w:rPr>
            <w:rStyle w:val="Lienhypertexte"/>
            <w:color w:val="auto"/>
            <w:u w:val="none"/>
            <w:rtl/>
          </w:rPr>
          <w:t>الاقتصادية</w:t>
        </w:r>
      </w:hyperlink>
      <w:r w:rsidRPr="00237FFE">
        <w:t> </w:t>
      </w:r>
      <w:r w:rsidRPr="00237FFE">
        <w:rPr>
          <w:rtl/>
        </w:rPr>
        <w:t>التي تحكم</w:t>
      </w:r>
      <w:r w:rsidRPr="00237FFE">
        <w:t> </w:t>
      </w:r>
      <w:hyperlink r:id="rId57" w:tooltip="نشاط اقتصادي" w:history="1">
        <w:r w:rsidRPr="00237FFE">
          <w:rPr>
            <w:rStyle w:val="Lienhypertexte"/>
            <w:color w:val="auto"/>
            <w:u w:val="none"/>
            <w:rtl/>
          </w:rPr>
          <w:t>النشاط الاقتصادي</w:t>
        </w:r>
      </w:hyperlink>
      <w:r w:rsidRPr="00237FFE">
        <w:t> </w:t>
      </w:r>
      <w:r w:rsidRPr="00237FFE">
        <w:rPr>
          <w:rtl/>
        </w:rPr>
        <w:t>للدولة</w:t>
      </w:r>
      <w:r w:rsidRPr="00237FFE">
        <w:t> </w:t>
      </w:r>
      <w:hyperlink r:id="rId58" w:tooltip="إسلام" w:history="1">
        <w:r w:rsidRPr="00237FFE">
          <w:rPr>
            <w:rStyle w:val="Lienhypertexte"/>
            <w:color w:val="auto"/>
            <w:u w:val="none"/>
            <w:rtl/>
          </w:rPr>
          <w:t>الإسلامية</w:t>
        </w:r>
      </w:hyperlink>
      <w:r w:rsidRPr="00237FFE">
        <w:t> </w:t>
      </w:r>
      <w:r w:rsidRPr="00237FFE">
        <w:rPr>
          <w:rtl/>
        </w:rPr>
        <w:t>التي وردت في</w:t>
      </w:r>
      <w:r w:rsidRPr="00237FFE">
        <w:rPr>
          <w:rFonts w:hint="cs"/>
          <w:rtl/>
        </w:rPr>
        <w:t xml:space="preserve"> </w:t>
      </w:r>
      <w:r w:rsidRPr="00237FFE">
        <w:rPr>
          <w:rtl/>
        </w:rPr>
        <w:t>نصوص</w:t>
      </w:r>
      <w:r w:rsidRPr="00237FFE">
        <w:t> </w:t>
      </w:r>
      <w:hyperlink r:id="rId59" w:tooltip="القرآن" w:history="1">
        <w:r w:rsidRPr="00237FFE">
          <w:rPr>
            <w:rStyle w:val="Lienhypertexte"/>
            <w:color w:val="auto"/>
            <w:u w:val="none"/>
            <w:rtl/>
          </w:rPr>
          <w:t>القرآن</w:t>
        </w:r>
      </w:hyperlink>
      <w:r w:rsidRPr="00237FFE">
        <w:t> </w:t>
      </w:r>
      <w:hyperlink r:id="rId60" w:tooltip="سنة (إسلام)" w:history="1">
        <w:r w:rsidRPr="00237FFE">
          <w:rPr>
            <w:rStyle w:val="Lienhypertexte"/>
            <w:color w:val="auto"/>
            <w:u w:val="none"/>
            <w:rtl/>
          </w:rPr>
          <w:t>والسنة النبوية</w:t>
        </w:r>
      </w:hyperlink>
      <w:r w:rsidRPr="00237FFE">
        <w:rPr>
          <w:rtl/>
        </w:rPr>
        <w:t>، والتي يمكن تطبيقها بما يتلاءم مع ظروف الزمان والمكان.</w:t>
      </w:r>
      <w:r w:rsidRPr="00237FFE">
        <w:rPr>
          <w:rFonts w:hint="cs"/>
          <w:rtl/>
        </w:rPr>
        <w:t xml:space="preserve"> </w:t>
      </w:r>
      <w:r w:rsidRPr="00237FFE">
        <w:rPr>
          <w:rtl/>
        </w:rPr>
        <w:t>ويعالج</w:t>
      </w:r>
      <w:r w:rsidRPr="00237FFE">
        <w:t> </w:t>
      </w:r>
      <w:hyperlink r:id="rId61" w:tooltip="اقتصاد" w:history="1">
        <w:r w:rsidRPr="00237FFE">
          <w:rPr>
            <w:rStyle w:val="Lienhypertexte"/>
            <w:color w:val="auto"/>
            <w:u w:val="none"/>
            <w:rtl/>
          </w:rPr>
          <w:t>الاقتصاد</w:t>
        </w:r>
      </w:hyperlink>
      <w:r w:rsidRPr="00237FFE">
        <w:t> </w:t>
      </w:r>
      <w:r w:rsidRPr="00237FFE">
        <w:rPr>
          <w:rtl/>
        </w:rPr>
        <w:t>الإسلامي</w:t>
      </w:r>
      <w:r w:rsidRPr="00237FFE">
        <w:t> </w:t>
      </w:r>
      <w:hyperlink r:id="rId62" w:tooltip="مشكلة" w:history="1">
        <w:r w:rsidRPr="00237FFE">
          <w:rPr>
            <w:rStyle w:val="Lienhypertexte"/>
            <w:color w:val="auto"/>
            <w:u w:val="none"/>
            <w:rtl/>
          </w:rPr>
          <w:t>مشاكل</w:t>
        </w:r>
      </w:hyperlink>
      <w:r w:rsidRPr="00237FFE">
        <w:t> </w:t>
      </w:r>
      <w:hyperlink r:id="rId63" w:tooltip="مجتمع" w:history="1">
        <w:r w:rsidRPr="00237FFE">
          <w:rPr>
            <w:rStyle w:val="Lienhypertexte"/>
            <w:color w:val="auto"/>
            <w:u w:val="none"/>
            <w:rtl/>
          </w:rPr>
          <w:t>المجتمع</w:t>
        </w:r>
      </w:hyperlink>
      <w:r w:rsidRPr="00237FFE">
        <w:t> </w:t>
      </w:r>
      <w:r w:rsidRPr="00237FFE">
        <w:rPr>
          <w:rtl/>
        </w:rPr>
        <w:t>الاقتصادية وفق المنظور الإسلامي للحياة</w:t>
      </w:r>
      <w:r w:rsidRPr="00237FFE">
        <w:t>.</w:t>
      </w:r>
    </w:p>
    <w:p w:rsidR="00A30415" w:rsidRPr="00237FFE" w:rsidRDefault="00A30415" w:rsidP="00237FFE">
      <w:pPr>
        <w:bidi/>
        <w:jc w:val="both"/>
      </w:pPr>
      <w:r w:rsidRPr="00237FFE">
        <w:rPr>
          <w:rtl/>
        </w:rPr>
        <w:t>عقيدة الاقتصاد الإسلامي</w:t>
      </w:r>
      <w:r w:rsidRPr="00237FFE">
        <w:rPr>
          <w:rFonts w:hint="cs"/>
          <w:rtl/>
        </w:rPr>
        <w:t> </w:t>
      </w:r>
    </w:p>
    <w:p w:rsidR="00A30415" w:rsidRPr="00237FFE" w:rsidRDefault="00A30415" w:rsidP="00237FFE">
      <w:pPr>
        <w:bidi/>
        <w:jc w:val="both"/>
      </w:pPr>
      <w:r w:rsidRPr="00237FFE">
        <w:rPr>
          <w:rtl/>
        </w:rPr>
        <w:t>تقوم عقيدة الاقتصاد الإسلامي على مبدأين</w:t>
      </w:r>
    </w:p>
    <w:p w:rsidR="00A30415" w:rsidRPr="00237FFE" w:rsidRDefault="00A30415" w:rsidP="00237FFE">
      <w:pPr>
        <w:bidi/>
        <w:jc w:val="both"/>
        <w:rPr>
          <w:rtl/>
        </w:rPr>
      </w:pPr>
      <w:r w:rsidRPr="00237FFE">
        <w:rPr>
          <w:rtl/>
        </w:rPr>
        <w:t>المال مال الله والإنسان مستخلَف فيه</w:t>
      </w:r>
      <w:r w:rsidRPr="00237FFE">
        <w:rPr>
          <w:rFonts w:hint="cs"/>
          <w:rtl/>
        </w:rPr>
        <w:t xml:space="preserve"> </w:t>
      </w:r>
    </w:p>
    <w:p w:rsidR="00A30415" w:rsidRPr="00237FFE" w:rsidRDefault="00A30415" w:rsidP="00237FFE">
      <w:pPr>
        <w:bidi/>
        <w:jc w:val="both"/>
      </w:pPr>
      <w:r w:rsidRPr="00237FFE">
        <w:rPr>
          <w:rtl/>
        </w:rPr>
        <w:lastRenderedPageBreak/>
        <w:t>وبذلك فالإنسان مسؤول عن هذا المال، كسباً وإنفاقاً، أمام الله في الآخرة، وأمام الناس في الدنيا. فلا يجوز أن يكتسب المال من معصية أو ينفقه في حرام، ولا فيما يضر الناس</w:t>
      </w:r>
      <w:r w:rsidRPr="00237FFE">
        <w:t>.</w:t>
      </w:r>
    </w:p>
    <w:p w:rsidR="00A30415" w:rsidRPr="00237FFE" w:rsidRDefault="00A30415" w:rsidP="00237FFE">
      <w:pPr>
        <w:bidi/>
        <w:jc w:val="both"/>
        <w:rPr>
          <w:rtl/>
        </w:rPr>
      </w:pPr>
      <w:r w:rsidRPr="00237FFE">
        <w:rPr>
          <w:rtl/>
        </w:rPr>
        <w:t>دور المال</w:t>
      </w:r>
      <w:r w:rsidRPr="00237FFE">
        <w:rPr>
          <w:rFonts w:hint="cs"/>
          <w:rtl/>
        </w:rPr>
        <w:t xml:space="preserve"> </w:t>
      </w:r>
    </w:p>
    <w:p w:rsidR="00A30415" w:rsidRPr="00237FFE" w:rsidRDefault="00A30415" w:rsidP="00237FFE">
      <w:pPr>
        <w:bidi/>
        <w:jc w:val="both"/>
      </w:pPr>
      <w:r w:rsidRPr="00237FFE">
        <w:rPr>
          <w:rtl/>
        </w:rPr>
        <w:t>المال أداة لقياس القيمة ووسيلة للتبادل التجاري، وليس سلعة من السلع. فلا يجوز بيعه وشراؤه (ربا الفضل) ولا تأجيره (ربا النسيئة</w:t>
      </w:r>
      <w:r w:rsidRPr="00237FFE">
        <w:t>(.</w:t>
      </w:r>
    </w:p>
    <w:p w:rsidR="00A30415" w:rsidRPr="00237FFE" w:rsidRDefault="00A30415" w:rsidP="00237FFE">
      <w:pPr>
        <w:bidi/>
        <w:jc w:val="both"/>
      </w:pPr>
      <w:r w:rsidRPr="00237FFE">
        <w:rPr>
          <w:rtl/>
        </w:rPr>
        <w:t>القواعد الاقتصادية</w:t>
      </w:r>
    </w:p>
    <w:p w:rsidR="00A30415" w:rsidRPr="00237FFE" w:rsidRDefault="00A30415" w:rsidP="00237FFE">
      <w:pPr>
        <w:bidi/>
        <w:jc w:val="both"/>
        <w:rPr>
          <w:rtl/>
        </w:rPr>
      </w:pPr>
      <w:r w:rsidRPr="00237FFE">
        <w:rPr>
          <w:rtl/>
        </w:rPr>
        <w:t>المشاركة في المخاطر</w:t>
      </w:r>
    </w:p>
    <w:p w:rsidR="00A30415" w:rsidRPr="00237FFE" w:rsidRDefault="00A30415" w:rsidP="00237FFE">
      <w:pPr>
        <w:bidi/>
        <w:jc w:val="both"/>
      </w:pPr>
      <w:r w:rsidRPr="00237FFE">
        <w:rPr>
          <w:rtl/>
        </w:rPr>
        <w:t>وهي أساس الاقتصاد الإسلامي وعماده، وهي الصفة المميزة له عن غيره من النظم. فالمشاركة في الربح والخسارة، هي قاعدة توزيع الثروة بين رأس المال والعمل، وهي الأساس الذي يحقق العدالة في التوزيع</w:t>
      </w:r>
      <w:r w:rsidRPr="00237FFE">
        <w:t>.</w:t>
      </w:r>
    </w:p>
    <w:p w:rsidR="00A30415" w:rsidRPr="00237FFE" w:rsidRDefault="00A30415" w:rsidP="00237FFE">
      <w:pPr>
        <w:bidi/>
        <w:jc w:val="both"/>
        <w:rPr>
          <w:rtl/>
        </w:rPr>
      </w:pPr>
      <w:r w:rsidRPr="00237FFE">
        <w:rPr>
          <w:rtl/>
        </w:rPr>
        <w:t>موارد الدولة</w:t>
      </w:r>
      <w:r w:rsidRPr="00237FFE">
        <w:rPr>
          <w:rFonts w:hint="cs"/>
          <w:rtl/>
        </w:rPr>
        <w:t xml:space="preserve"> </w:t>
      </w:r>
    </w:p>
    <w:p w:rsidR="00A30415" w:rsidRPr="00237FFE" w:rsidRDefault="00A30415" w:rsidP="00237FFE">
      <w:pPr>
        <w:bidi/>
        <w:jc w:val="both"/>
      </w:pPr>
      <w:r w:rsidRPr="00237FFE">
        <w:rPr>
          <w:rtl/>
        </w:rPr>
        <w:t>لا ينفرد هذا النظام عن غيره في هذا الباب إلا في وجود الزكاة كمورد ينفرد به الاقتصاد الإسلامي. وهي أشبه شيء بالضرائب. لكنها تعطى للفقرا وهي جزء صغير من أموال الأغنياء،بالإضافة إلى الجزية وهي تؤخذ من غير المسلمين ولاتؤخذ منهم زكاة وهي مقابل أن تحميهم الدولة وتوضع في أموال الدولة</w:t>
      </w:r>
    </w:p>
    <w:p w:rsidR="00A30415" w:rsidRPr="00237FFE" w:rsidRDefault="00A30415" w:rsidP="00237FFE">
      <w:pPr>
        <w:bidi/>
        <w:jc w:val="both"/>
        <w:rPr>
          <w:rtl/>
        </w:rPr>
      </w:pPr>
      <w:r w:rsidRPr="00237FFE">
        <w:rPr>
          <w:rtl/>
        </w:rPr>
        <w:t>الملكية الخاصة</w:t>
      </w:r>
      <w:r w:rsidRPr="00237FFE">
        <w:rPr>
          <w:rFonts w:hint="cs"/>
          <w:rtl/>
        </w:rPr>
        <w:t xml:space="preserve"> </w:t>
      </w:r>
    </w:p>
    <w:p w:rsidR="00A30415" w:rsidRPr="00237FFE" w:rsidRDefault="00A30415" w:rsidP="00237FFE">
      <w:pPr>
        <w:bidi/>
        <w:jc w:val="both"/>
      </w:pPr>
      <w:r w:rsidRPr="00237FFE">
        <w:rPr>
          <w:rtl/>
        </w:rPr>
        <w:t>يحمي النظام الإسلامي الملكية الخاصة، فمن حق الأفراد تملك الأرض والعقار ووسائل الإنتاج المختلفة مهما كان نوعها وحجمها. بشرط أن لا يؤدي هذا التملك إلى الإضرار بمصالح عامة الناس، وأن لا يكون في الأمر احتكاراً لسلعة يحتاجها العامة. وهو بذلك يخالف النظام الشيوعي الذي يعتبر أن كل شيء مملوك للشعب على المشاع</w:t>
      </w:r>
      <w:r w:rsidRPr="00237FFE">
        <w:t>.</w:t>
      </w:r>
    </w:p>
    <w:p w:rsidR="00A30415" w:rsidRPr="00237FFE" w:rsidRDefault="00A30415" w:rsidP="00237FFE">
      <w:pPr>
        <w:bidi/>
        <w:jc w:val="both"/>
        <w:rPr>
          <w:rtl/>
        </w:rPr>
      </w:pPr>
      <w:r w:rsidRPr="00237FFE">
        <w:rPr>
          <w:rtl/>
        </w:rPr>
        <w:t>الملكية العامة</w:t>
      </w:r>
      <w:r w:rsidRPr="00237FFE">
        <w:rPr>
          <w:rFonts w:hint="cs"/>
          <w:rtl/>
        </w:rPr>
        <w:t xml:space="preserve"> </w:t>
      </w:r>
    </w:p>
    <w:p w:rsidR="00A30415" w:rsidRPr="00237FFE" w:rsidRDefault="00A30415" w:rsidP="00237FFE">
      <w:pPr>
        <w:bidi/>
        <w:jc w:val="both"/>
      </w:pPr>
      <w:r w:rsidRPr="00237FFE">
        <w:rPr>
          <w:rtl/>
        </w:rPr>
        <w:t>تظل المرافق المهمة لحياة الناس في ملكية الدولة أو تحت إشرافها وسيطرتها من أجل توفير الحاجات الأساسية لحياة الناس ومصالح المجتمع. وهو يخالف في ذلك النظام الرأسمالي الذي يبيح تملك كل شيء وأي شيء</w:t>
      </w:r>
      <w:r w:rsidRPr="00237FFE">
        <w:t>.</w:t>
      </w:r>
    </w:p>
    <w:p w:rsidR="00A30415" w:rsidRPr="00237FFE" w:rsidRDefault="00A30415" w:rsidP="00237FFE">
      <w:pPr>
        <w:bidi/>
        <w:jc w:val="both"/>
      </w:pPr>
      <w:r w:rsidRPr="00237FFE">
        <w:rPr>
          <w:rtl/>
        </w:rPr>
        <w:t>نظام</w:t>
      </w:r>
      <w:r w:rsidRPr="00237FFE">
        <w:t> </w:t>
      </w:r>
      <w:hyperlink r:id="rId64" w:tooltip="المواريث" w:history="1">
        <w:r w:rsidRPr="00237FFE">
          <w:rPr>
            <w:rStyle w:val="Lienhypertexte"/>
            <w:color w:val="auto"/>
            <w:u w:val="none"/>
            <w:rtl/>
          </w:rPr>
          <w:t>المواريث</w:t>
        </w:r>
      </w:hyperlink>
      <w:r w:rsidRPr="00237FFE">
        <w:t> </w:t>
      </w:r>
      <w:r w:rsidRPr="00237FFE">
        <w:rPr>
          <w:rtl/>
        </w:rPr>
        <w:t>في الإسلام،</w:t>
      </w:r>
      <w:r w:rsidRPr="00237FFE">
        <w:t> </w:t>
      </w:r>
      <w:r w:rsidRPr="00237FFE">
        <w:rPr>
          <w:rtl/>
        </w:rPr>
        <w:t>يعمل نظام</w:t>
      </w:r>
      <w:r w:rsidRPr="00237FFE">
        <w:t> </w:t>
      </w:r>
      <w:hyperlink r:id="rId65" w:tooltip="المواريث" w:history="1">
        <w:r w:rsidRPr="00237FFE">
          <w:rPr>
            <w:rStyle w:val="Lienhypertexte"/>
            <w:color w:val="auto"/>
            <w:u w:val="none"/>
            <w:rtl/>
          </w:rPr>
          <w:t>المواريث</w:t>
        </w:r>
      </w:hyperlink>
      <w:r w:rsidRPr="00237FFE">
        <w:t> </w:t>
      </w:r>
      <w:r w:rsidRPr="00237FFE">
        <w:rPr>
          <w:rtl/>
        </w:rPr>
        <w:t>على تفتيت الثروات وعدم تكدسها. حيث تقسم الثروات بوفاة صاحبها على ورثته حسب الأنصبة المذكورة في الشريعة</w:t>
      </w:r>
      <w:r w:rsidRPr="00237FFE">
        <w:t>.</w:t>
      </w:r>
    </w:p>
    <w:p w:rsidR="00A30415" w:rsidRPr="00237FFE" w:rsidRDefault="00A30415" w:rsidP="00237FFE">
      <w:pPr>
        <w:bidi/>
        <w:jc w:val="both"/>
        <w:rPr>
          <w:rtl/>
        </w:rPr>
      </w:pPr>
      <w:r w:rsidRPr="00237FFE">
        <w:rPr>
          <w:rtl/>
        </w:rPr>
        <w:t>الصدقات والأوقاف</w:t>
      </w:r>
      <w:r w:rsidRPr="00237FFE">
        <w:rPr>
          <w:rFonts w:hint="cs"/>
          <w:rtl/>
        </w:rPr>
        <w:t xml:space="preserve"> </w:t>
      </w:r>
    </w:p>
    <w:p w:rsidR="00A30415" w:rsidRPr="00237FFE" w:rsidRDefault="00A30415" w:rsidP="00237FFE">
      <w:pPr>
        <w:bidi/>
        <w:jc w:val="both"/>
      </w:pPr>
      <w:r w:rsidRPr="00237FFE">
        <w:rPr>
          <w:rtl/>
        </w:rPr>
        <w:t>وتعد الصدقات والأوقاف من خصائص الاقتصاد الإسلامي التي تعمل على تحقيق التكافل الاجتماعي، وتغطية حاجات الفقراء في ظل هذا النظام</w:t>
      </w:r>
      <w:r w:rsidRPr="00237FFE">
        <w:t>.</w:t>
      </w:r>
    </w:p>
    <w:p w:rsidR="00A30415" w:rsidRPr="00237FFE" w:rsidRDefault="00A30415" w:rsidP="00237FFE">
      <w:pPr>
        <w:bidi/>
        <w:jc w:val="both"/>
      </w:pPr>
      <w:r w:rsidRPr="00237FFE">
        <w:rPr>
          <w:rtl/>
        </w:rPr>
        <w:t>نظرة</w:t>
      </w:r>
      <w:r w:rsidRPr="00237FFE">
        <w:t> </w:t>
      </w:r>
      <w:hyperlink r:id="rId66" w:tooltip="إسلام" w:history="1">
        <w:r w:rsidRPr="00237FFE">
          <w:rPr>
            <w:rStyle w:val="Lienhypertexte"/>
            <w:color w:val="auto"/>
            <w:u w:val="none"/>
            <w:rtl/>
          </w:rPr>
          <w:t>الإسلام</w:t>
        </w:r>
      </w:hyperlink>
      <w:r w:rsidRPr="00237FFE">
        <w:t> </w:t>
      </w:r>
      <w:hyperlink r:id="rId67" w:tooltip="سوق" w:history="1">
        <w:r w:rsidRPr="00237FFE">
          <w:rPr>
            <w:rStyle w:val="Lienhypertexte"/>
            <w:color w:val="auto"/>
            <w:u w:val="none"/>
            <w:rtl/>
          </w:rPr>
          <w:t>للسوق</w:t>
        </w:r>
      </w:hyperlink>
    </w:p>
    <w:p w:rsidR="00A30415" w:rsidRPr="00237FFE" w:rsidRDefault="00A30415" w:rsidP="00237FFE">
      <w:pPr>
        <w:bidi/>
        <w:jc w:val="both"/>
      </w:pPr>
      <w:r w:rsidRPr="00237FFE">
        <w:rPr>
          <w:rtl/>
        </w:rPr>
        <w:t>يؤمن الاقتصاد الإسلامي</w:t>
      </w:r>
      <w:r w:rsidRPr="00237FFE">
        <w:t> </w:t>
      </w:r>
      <w:hyperlink r:id="rId68" w:tooltip="سوق" w:history="1">
        <w:r w:rsidRPr="00237FFE">
          <w:rPr>
            <w:rStyle w:val="Lienhypertexte"/>
            <w:color w:val="auto"/>
            <w:u w:val="none"/>
            <w:rtl/>
          </w:rPr>
          <w:t>بالسوق</w:t>
        </w:r>
      </w:hyperlink>
      <w:r w:rsidRPr="00237FFE">
        <w:t> </w:t>
      </w:r>
      <w:r w:rsidRPr="00237FFE">
        <w:rPr>
          <w:rtl/>
        </w:rPr>
        <w:t>ودوره في</w:t>
      </w:r>
      <w:r w:rsidRPr="00237FFE">
        <w:t> </w:t>
      </w:r>
      <w:hyperlink r:id="rId69" w:tooltip="اقتصاد" w:history="1">
        <w:r w:rsidRPr="00237FFE">
          <w:rPr>
            <w:rStyle w:val="Lienhypertexte"/>
            <w:color w:val="auto"/>
            <w:u w:val="none"/>
            <w:rtl/>
          </w:rPr>
          <w:t>الاقتصاد</w:t>
        </w:r>
      </w:hyperlink>
      <w:r w:rsidRPr="00237FFE">
        <w:t> </w:t>
      </w:r>
      <w:r w:rsidRPr="00237FFE">
        <w:rPr>
          <w:rtl/>
        </w:rPr>
        <w:t>حيث أن ثاني مؤسسة قامت بعد</w:t>
      </w:r>
      <w:r w:rsidRPr="00237FFE">
        <w:t> </w:t>
      </w:r>
      <w:hyperlink r:id="rId70" w:tooltip="مسجد" w:history="1">
        <w:r w:rsidRPr="00237FFE">
          <w:rPr>
            <w:rStyle w:val="Lienhypertexte"/>
            <w:color w:val="auto"/>
            <w:u w:val="none"/>
            <w:rtl/>
          </w:rPr>
          <w:t>المسجد</w:t>
        </w:r>
      </w:hyperlink>
      <w:r w:rsidRPr="00237FFE">
        <w:t> </w:t>
      </w:r>
      <w:r w:rsidRPr="00237FFE">
        <w:rPr>
          <w:rtl/>
        </w:rPr>
        <w:t>في</w:t>
      </w:r>
      <w:r w:rsidRPr="00237FFE">
        <w:t> </w:t>
      </w:r>
      <w:hyperlink r:id="rId71" w:tooltip="مدينة" w:history="1">
        <w:r w:rsidRPr="00237FFE">
          <w:rPr>
            <w:rStyle w:val="Lienhypertexte"/>
            <w:color w:val="auto"/>
            <w:u w:val="none"/>
            <w:rtl/>
          </w:rPr>
          <w:t>المدينة</w:t>
        </w:r>
      </w:hyperlink>
      <w:r w:rsidRPr="00237FFE">
        <w:t> </w:t>
      </w:r>
      <w:r w:rsidRPr="00237FFE">
        <w:rPr>
          <w:rtl/>
        </w:rPr>
        <w:t>المنورة هي</w:t>
      </w:r>
      <w:r w:rsidRPr="00237FFE">
        <w:t> </w:t>
      </w:r>
      <w:hyperlink r:id="rId72" w:tooltip="سوق" w:history="1">
        <w:r w:rsidRPr="00237FFE">
          <w:rPr>
            <w:rStyle w:val="Lienhypertexte"/>
            <w:color w:val="auto"/>
            <w:u w:val="none"/>
            <w:rtl/>
          </w:rPr>
          <w:t>السوق</w:t>
        </w:r>
      </w:hyperlink>
      <w:r w:rsidRPr="00237FFE">
        <w:t> </w:t>
      </w:r>
      <w:r w:rsidRPr="00237FFE">
        <w:rPr>
          <w:rtl/>
        </w:rPr>
        <w:t>ولم ينه النبي</w:t>
      </w:r>
      <w:r w:rsidRPr="00237FFE">
        <w:t> </w:t>
      </w:r>
      <w:hyperlink r:id="rId73" w:tooltip="محمد بن عبد الله" w:history="1">
        <w:r w:rsidRPr="00237FFE">
          <w:rPr>
            <w:rStyle w:val="Lienhypertexte"/>
            <w:color w:val="auto"/>
            <w:u w:val="none"/>
            <w:rtl/>
          </w:rPr>
          <w:t>محمد</w:t>
        </w:r>
      </w:hyperlink>
      <w:r w:rsidRPr="00237FFE">
        <w:t> </w:t>
      </w:r>
      <w:r w:rsidRPr="00237FFE">
        <w:rPr>
          <w:rtl/>
        </w:rPr>
        <w:t>صلى الله عليه وآله وسلم</w:t>
      </w:r>
      <w:r w:rsidRPr="00237FFE">
        <w:t> </w:t>
      </w:r>
      <w:hyperlink r:id="rId74" w:tooltip="صحابة" w:history="1">
        <w:r w:rsidRPr="00237FFE">
          <w:rPr>
            <w:rStyle w:val="Lienhypertexte"/>
            <w:color w:val="auto"/>
            <w:u w:val="none"/>
            <w:rtl/>
          </w:rPr>
          <w:t>الصحابة</w:t>
        </w:r>
      </w:hyperlink>
      <w:r w:rsidRPr="00237FFE">
        <w:t> </w:t>
      </w:r>
      <w:r w:rsidRPr="00237FFE">
        <w:rPr>
          <w:rtl/>
        </w:rPr>
        <w:t>عن</w:t>
      </w:r>
      <w:r w:rsidRPr="00237FFE">
        <w:t> </w:t>
      </w:r>
      <w:hyperlink r:id="rId75" w:tooltip="تجارة" w:history="1">
        <w:r w:rsidRPr="00237FFE">
          <w:rPr>
            <w:rStyle w:val="Lienhypertexte"/>
            <w:color w:val="auto"/>
            <w:u w:val="none"/>
            <w:rtl/>
          </w:rPr>
          <w:t>التجارة</w:t>
        </w:r>
      </w:hyperlink>
      <w:r w:rsidRPr="00237FFE">
        <w:t> </w:t>
      </w:r>
      <w:r w:rsidRPr="00237FFE">
        <w:rPr>
          <w:rtl/>
        </w:rPr>
        <w:t>لا بل أن العديد من</w:t>
      </w:r>
      <w:r w:rsidRPr="00237FFE">
        <w:t> </w:t>
      </w:r>
      <w:hyperlink r:id="rId76" w:tooltip="صحابة" w:history="1">
        <w:r w:rsidRPr="00237FFE">
          <w:rPr>
            <w:rStyle w:val="Lienhypertexte"/>
            <w:color w:val="auto"/>
            <w:u w:val="none"/>
            <w:rtl/>
          </w:rPr>
          <w:t>الصحابة</w:t>
        </w:r>
      </w:hyperlink>
      <w:r w:rsidRPr="00237FFE">
        <w:t> </w:t>
      </w:r>
      <w:r w:rsidRPr="00237FFE">
        <w:rPr>
          <w:rtl/>
        </w:rPr>
        <w:t>كانوا من الأغنياء مثل</w:t>
      </w:r>
      <w:r w:rsidRPr="00237FFE">
        <w:t> </w:t>
      </w:r>
      <w:hyperlink r:id="rId77" w:tooltip="أبو بكر" w:history="1">
        <w:r w:rsidRPr="00237FFE">
          <w:rPr>
            <w:rStyle w:val="Lienhypertexte"/>
            <w:color w:val="auto"/>
            <w:u w:val="none"/>
            <w:rtl/>
          </w:rPr>
          <w:t>أبو بكر الصديق</w:t>
        </w:r>
      </w:hyperlink>
      <w:r w:rsidRPr="00237FFE">
        <w:rPr>
          <w:rtl/>
        </w:rPr>
        <w:t>،</w:t>
      </w:r>
      <w:r w:rsidRPr="00237FFE">
        <w:t> </w:t>
      </w:r>
      <w:hyperlink r:id="rId78" w:tooltip="عثمان بن عفان" w:history="1">
        <w:r w:rsidRPr="00237FFE">
          <w:rPr>
            <w:rStyle w:val="Lienhypertexte"/>
            <w:color w:val="auto"/>
            <w:u w:val="none"/>
            <w:rtl/>
          </w:rPr>
          <w:t>وعثمان بن عفان</w:t>
        </w:r>
      </w:hyperlink>
      <w:r w:rsidRPr="00237FFE">
        <w:rPr>
          <w:rtl/>
        </w:rPr>
        <w:t>،</w:t>
      </w:r>
      <w:r w:rsidRPr="00237FFE">
        <w:t> </w:t>
      </w:r>
      <w:hyperlink r:id="rId79" w:tooltip="عبد الرحمن بن عوف" w:history="1">
        <w:r w:rsidRPr="00237FFE">
          <w:rPr>
            <w:rStyle w:val="Lienhypertexte"/>
            <w:color w:val="auto"/>
            <w:u w:val="none"/>
            <w:rtl/>
          </w:rPr>
          <w:t>وعبد الرحمن بن عوف</w:t>
        </w:r>
      </w:hyperlink>
      <w:r w:rsidRPr="00237FFE">
        <w:rPr>
          <w:rtl/>
        </w:rPr>
        <w:t>،وغيرهم</w:t>
      </w:r>
      <w:r w:rsidRPr="00237FFE">
        <w:t>.</w:t>
      </w:r>
    </w:p>
    <w:p w:rsidR="00A30415" w:rsidRPr="00237FFE" w:rsidRDefault="00A30415" w:rsidP="00237FFE">
      <w:pPr>
        <w:bidi/>
        <w:jc w:val="both"/>
      </w:pPr>
      <w:r w:rsidRPr="00237FFE">
        <w:rPr>
          <w:rtl/>
        </w:rPr>
        <w:t>الأدوات الاستثمارية في النظام الإسلامي</w:t>
      </w:r>
    </w:p>
    <w:p w:rsidR="00A30415" w:rsidRPr="00237FFE" w:rsidRDefault="00A30415" w:rsidP="00237FFE">
      <w:pPr>
        <w:bidi/>
        <w:jc w:val="both"/>
      </w:pPr>
      <w:r w:rsidRPr="00237FFE">
        <w:rPr>
          <w:rtl/>
        </w:rPr>
        <w:t>المضاربة</w:t>
      </w:r>
      <w:r w:rsidRPr="00237FFE">
        <w:t>: </w:t>
      </w:r>
      <w:r w:rsidRPr="00237FFE">
        <w:rPr>
          <w:rtl/>
        </w:rPr>
        <w:t>وهي أن يدفع صاحب المال مالاً لصاحب العمل، أو المؤسسة الاستثمارية من أجل استثماره له، على أن يتم توزيع الأرباح على أساس نسبة محددة من الربح، وليس من أصل المال، وهذا يحقق قدرا أكبر من العدالة في التوزيع عما يحقق النظام الربوي. ولا يتم توزيع الربح إلا بعد استعادة أصل رأس المال</w:t>
      </w:r>
      <w:r w:rsidRPr="00237FFE">
        <w:t>.</w:t>
      </w:r>
    </w:p>
    <w:p w:rsidR="00A30415" w:rsidRPr="00237FFE" w:rsidRDefault="00A30415" w:rsidP="00237FFE">
      <w:pPr>
        <w:bidi/>
        <w:jc w:val="both"/>
      </w:pPr>
      <w:r w:rsidRPr="00237FFE">
        <w:rPr>
          <w:rtl/>
        </w:rPr>
        <w:t>المرابحة</w:t>
      </w:r>
      <w:r w:rsidRPr="00237FFE">
        <w:t>: </w:t>
      </w:r>
      <w:r w:rsidRPr="00237FFE">
        <w:rPr>
          <w:rtl/>
        </w:rPr>
        <w:t>وهي أقرب شيء للتجارة العادية، أن يقوم صاحب المال بشراء سلعة من أجل بيعها بسعر أعلى. سواء كان هذا البيع الأخير آجلا أو تقسيطاً أو نقداً</w:t>
      </w:r>
      <w:r w:rsidRPr="00237FFE">
        <w:t>.</w:t>
      </w:r>
    </w:p>
    <w:p w:rsidR="00A30415" w:rsidRPr="00237FFE" w:rsidRDefault="00A30415" w:rsidP="00237FFE">
      <w:pPr>
        <w:bidi/>
        <w:jc w:val="both"/>
      </w:pPr>
      <w:r w:rsidRPr="00237FFE">
        <w:rPr>
          <w:rtl/>
        </w:rPr>
        <w:lastRenderedPageBreak/>
        <w:t>المشاركة</w:t>
      </w:r>
      <w:r w:rsidRPr="00237FFE">
        <w:t>: </w:t>
      </w:r>
      <w:r w:rsidRPr="00237FFE">
        <w:rPr>
          <w:rtl/>
        </w:rPr>
        <w:t>في المشاركة يكون الأطراف مشاركون بالمال والجهد، أو بأحدهما، وتكون ملكية النشاط التجاري مشتركة بينهم. ويتشاركون في تحمل الربح والخسارة</w:t>
      </w:r>
      <w:r w:rsidRPr="00237FFE">
        <w:t>.</w:t>
      </w:r>
    </w:p>
    <w:p w:rsidR="00A30415" w:rsidRPr="00237FFE" w:rsidRDefault="00A30415" w:rsidP="00237FFE">
      <w:pPr>
        <w:bidi/>
        <w:jc w:val="both"/>
      </w:pPr>
      <w:r w:rsidRPr="00237FFE">
        <w:rPr>
          <w:rtl/>
        </w:rPr>
        <w:t>الإجارة</w:t>
      </w:r>
      <w:r w:rsidRPr="00237FFE">
        <w:t>: </w:t>
      </w:r>
      <w:r w:rsidRPr="00237FFE">
        <w:rPr>
          <w:rtl/>
        </w:rPr>
        <w:t>أن يشتري صاحب المال أو المستثمر عقاراً أو معدّات بغرض تأجيرها. ويكون هذا الإيجار، بعد مصروفات الصيانة، هو ربح النشاط التجاري</w:t>
      </w:r>
      <w:r w:rsidRPr="00237FFE">
        <w:t>.</w:t>
      </w:r>
    </w:p>
    <w:p w:rsidR="00A30415" w:rsidRPr="00237FFE" w:rsidRDefault="00A30415" w:rsidP="00237FFE">
      <w:pPr>
        <w:bidi/>
        <w:jc w:val="both"/>
      </w:pPr>
      <w:r w:rsidRPr="00237FFE">
        <w:rPr>
          <w:rtl/>
        </w:rPr>
        <w:t>السَـلَم</w:t>
      </w:r>
      <w:r w:rsidRPr="00237FFE">
        <w:t>: </w:t>
      </w:r>
      <w:r w:rsidRPr="00237FFE">
        <w:rPr>
          <w:rtl/>
        </w:rPr>
        <w:t>وهي الصورة العكسية للبيع الآجل، ففيها يتم دفع المال مقابل سلعة آجلة. على أن تكون السلعة محددة وموصوفة وصفا يرفع الخلاف</w:t>
      </w:r>
      <w:r w:rsidRPr="00237FFE">
        <w:t>.</w:t>
      </w:r>
    </w:p>
    <w:p w:rsidR="00A30415" w:rsidRPr="00237FFE" w:rsidRDefault="00A30415" w:rsidP="00237FFE">
      <w:pPr>
        <w:bidi/>
        <w:jc w:val="both"/>
      </w:pPr>
    </w:p>
    <w:sectPr w:rsidR="00A30415" w:rsidRPr="00237FFE" w:rsidSect="002C15D5">
      <w:type w:val="continuous"/>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790F" w:rsidRDefault="009A790F" w:rsidP="002C15D5">
      <w:pPr>
        <w:spacing w:after="0" w:line="240" w:lineRule="auto"/>
      </w:pPr>
      <w:r>
        <w:separator/>
      </w:r>
    </w:p>
  </w:endnote>
  <w:endnote w:type="continuationSeparator" w:id="0">
    <w:p w:rsidR="009A790F" w:rsidRDefault="009A790F" w:rsidP="002C15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790F" w:rsidRDefault="009A790F" w:rsidP="002C15D5">
      <w:pPr>
        <w:spacing w:after="0" w:line="240" w:lineRule="auto"/>
      </w:pPr>
      <w:r>
        <w:separator/>
      </w:r>
    </w:p>
  </w:footnote>
  <w:footnote w:type="continuationSeparator" w:id="0">
    <w:p w:rsidR="009A790F" w:rsidRDefault="009A790F" w:rsidP="002C15D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DA47C6"/>
    <w:multiLevelType w:val="multilevel"/>
    <w:tmpl w:val="966C1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0F132BD"/>
    <w:multiLevelType w:val="multilevel"/>
    <w:tmpl w:val="7DA6C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688F756D"/>
    <w:multiLevelType w:val="multilevel"/>
    <w:tmpl w:val="50CC3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696D5A58"/>
    <w:multiLevelType w:val="multilevel"/>
    <w:tmpl w:val="49A49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6F3819FC"/>
    <w:multiLevelType w:val="hybridMultilevel"/>
    <w:tmpl w:val="389E98BA"/>
    <w:lvl w:ilvl="0" w:tplc="7AEC253C">
      <w:start w:val="1"/>
      <w:numFmt w:val="decimal"/>
      <w:pStyle w:val="Titre2"/>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70704343"/>
    <w:multiLevelType w:val="hybridMultilevel"/>
    <w:tmpl w:val="43D835A4"/>
    <w:lvl w:ilvl="0" w:tplc="6B32FEEA">
      <w:start w:val="1"/>
      <w:numFmt w:val="upperRoman"/>
      <w:pStyle w:val="Titre1"/>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4014"/>
    <w:rsid w:val="000C7647"/>
    <w:rsid w:val="00173F29"/>
    <w:rsid w:val="00176D99"/>
    <w:rsid w:val="00201BC9"/>
    <w:rsid w:val="00237FFE"/>
    <w:rsid w:val="002C15D5"/>
    <w:rsid w:val="00490B1A"/>
    <w:rsid w:val="004E2EAC"/>
    <w:rsid w:val="00540784"/>
    <w:rsid w:val="00673E27"/>
    <w:rsid w:val="006A12F6"/>
    <w:rsid w:val="00734959"/>
    <w:rsid w:val="00743153"/>
    <w:rsid w:val="008847A5"/>
    <w:rsid w:val="009270F0"/>
    <w:rsid w:val="009A790F"/>
    <w:rsid w:val="009D4014"/>
    <w:rsid w:val="00A30415"/>
    <w:rsid w:val="00B531B8"/>
    <w:rsid w:val="00B57503"/>
    <w:rsid w:val="00BB7FD8"/>
    <w:rsid w:val="00D555E0"/>
    <w:rsid w:val="00D75C86"/>
    <w:rsid w:val="00D96566"/>
    <w:rsid w:val="00DA67DB"/>
    <w:rsid w:val="00DD7B34"/>
    <w:rsid w:val="00E478D9"/>
    <w:rsid w:val="00F91ED6"/>
    <w:rsid w:val="00F9659C"/>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FC4D07-33FC-4EEC-8111-ACC890EFC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2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7FFE"/>
    <w:pPr>
      <w:jc w:val="right"/>
    </w:pPr>
    <w:rPr>
      <w:rFonts w:cs="Times New Roman"/>
      <w:szCs w:val="28"/>
    </w:rPr>
  </w:style>
  <w:style w:type="paragraph" w:styleId="Titre1">
    <w:name w:val="heading 1"/>
    <w:aliases w:val="العنوان1"/>
    <w:basedOn w:val="Normal"/>
    <w:next w:val="Normal"/>
    <w:link w:val="Titre1Car"/>
    <w:uiPriority w:val="9"/>
    <w:qFormat/>
    <w:rsid w:val="00DD7B34"/>
    <w:pPr>
      <w:keepNext/>
      <w:keepLines/>
      <w:numPr>
        <w:numId w:val="5"/>
      </w:numPr>
      <w:spacing w:before="480" w:after="0"/>
      <w:outlineLvl w:val="0"/>
    </w:pPr>
    <w:rPr>
      <w:rFonts w:ascii="Times New Roman" w:eastAsiaTheme="majorEastAsia" w:hAnsi="Times New Roman" w:cstheme="majorBidi"/>
      <w:bCs/>
      <w:color w:val="365F91" w:themeColor="accent1" w:themeShade="BF"/>
      <w:sz w:val="40"/>
    </w:rPr>
  </w:style>
  <w:style w:type="paragraph" w:styleId="Titre2">
    <w:name w:val="heading 2"/>
    <w:aliases w:val="العنوان2"/>
    <w:basedOn w:val="Normal"/>
    <w:next w:val="Normal"/>
    <w:link w:val="Titre2Car"/>
    <w:uiPriority w:val="9"/>
    <w:qFormat/>
    <w:rsid w:val="00DD7B34"/>
    <w:pPr>
      <w:numPr>
        <w:numId w:val="6"/>
      </w:numPr>
      <w:spacing w:before="100" w:beforeAutospacing="1" w:after="100" w:afterAutospacing="1" w:line="240" w:lineRule="auto"/>
      <w:outlineLvl w:val="1"/>
    </w:pPr>
    <w:rPr>
      <w:rFonts w:ascii="Times New Roman" w:eastAsia="Times New Roman" w:hAnsi="Times New Roman"/>
      <w:b/>
      <w:bCs/>
      <w:color w:val="9BBB59" w:themeColor="accent3"/>
      <w:sz w:val="32"/>
      <w:szCs w:val="32"/>
      <w:lang w:eastAsia="fr-FR"/>
    </w:rPr>
  </w:style>
  <w:style w:type="paragraph" w:styleId="Titre3">
    <w:name w:val="heading 3"/>
    <w:basedOn w:val="Normal"/>
    <w:next w:val="Normal"/>
    <w:link w:val="Titre3Car"/>
    <w:uiPriority w:val="9"/>
    <w:unhideWhenUsed/>
    <w:qFormat/>
    <w:rsid w:val="009D4014"/>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9D4014"/>
    <w:pPr>
      <w:spacing w:before="100" w:beforeAutospacing="1" w:after="100" w:afterAutospacing="1" w:line="240" w:lineRule="auto"/>
    </w:pPr>
    <w:rPr>
      <w:rFonts w:ascii="Times New Roman" w:eastAsia="Times New Roman" w:hAnsi="Times New Roman"/>
      <w:sz w:val="24"/>
      <w:szCs w:val="24"/>
      <w:lang w:eastAsia="fr-FR"/>
    </w:rPr>
  </w:style>
  <w:style w:type="character" w:customStyle="1" w:styleId="apple-converted-space">
    <w:name w:val="apple-converted-space"/>
    <w:basedOn w:val="Policepardfaut"/>
    <w:rsid w:val="009D4014"/>
  </w:style>
  <w:style w:type="character" w:styleId="Lienhypertexte">
    <w:name w:val="Hyperlink"/>
    <w:basedOn w:val="Policepardfaut"/>
    <w:uiPriority w:val="99"/>
    <w:unhideWhenUsed/>
    <w:rsid w:val="009D4014"/>
    <w:rPr>
      <w:color w:val="0000FF"/>
      <w:u w:val="single"/>
    </w:rPr>
  </w:style>
  <w:style w:type="character" w:customStyle="1" w:styleId="Titre2Car">
    <w:name w:val="Titre 2 Car"/>
    <w:aliases w:val="العنوان2 Car"/>
    <w:basedOn w:val="Policepardfaut"/>
    <w:link w:val="Titre2"/>
    <w:uiPriority w:val="9"/>
    <w:rsid w:val="00DD7B34"/>
    <w:rPr>
      <w:rFonts w:ascii="Times New Roman" w:eastAsia="Times New Roman" w:hAnsi="Times New Roman" w:cs="Times New Roman"/>
      <w:b/>
      <w:bCs/>
      <w:color w:val="9BBB59" w:themeColor="accent3"/>
      <w:sz w:val="32"/>
      <w:szCs w:val="32"/>
      <w:lang w:eastAsia="fr-FR"/>
    </w:rPr>
  </w:style>
  <w:style w:type="character" w:customStyle="1" w:styleId="mw-headline">
    <w:name w:val="mw-headline"/>
    <w:basedOn w:val="Policepardfaut"/>
    <w:rsid w:val="009D4014"/>
  </w:style>
  <w:style w:type="character" w:customStyle="1" w:styleId="Titre3Car">
    <w:name w:val="Titre 3 Car"/>
    <w:basedOn w:val="Policepardfaut"/>
    <w:link w:val="Titre3"/>
    <w:uiPriority w:val="9"/>
    <w:rsid w:val="009D4014"/>
    <w:rPr>
      <w:rFonts w:asciiTheme="majorHAnsi" w:eastAsiaTheme="majorEastAsia" w:hAnsiTheme="majorHAnsi" w:cstheme="majorBidi"/>
      <w:b/>
      <w:bCs/>
      <w:color w:val="4F81BD" w:themeColor="accent1"/>
    </w:rPr>
  </w:style>
  <w:style w:type="character" w:customStyle="1" w:styleId="mw-editsection">
    <w:name w:val="mw-editsection"/>
    <w:basedOn w:val="Policepardfaut"/>
    <w:rsid w:val="009D4014"/>
  </w:style>
  <w:style w:type="character" w:customStyle="1" w:styleId="mw-editsection-bracket">
    <w:name w:val="mw-editsection-bracket"/>
    <w:basedOn w:val="Policepardfaut"/>
    <w:rsid w:val="009D4014"/>
  </w:style>
  <w:style w:type="character" w:customStyle="1" w:styleId="Titre1Car">
    <w:name w:val="Titre 1 Car"/>
    <w:aliases w:val="العنوان1 Car"/>
    <w:basedOn w:val="Policepardfaut"/>
    <w:link w:val="Titre1"/>
    <w:uiPriority w:val="9"/>
    <w:rsid w:val="00DD7B34"/>
    <w:rPr>
      <w:rFonts w:ascii="Times New Roman" w:eastAsiaTheme="majorEastAsia" w:hAnsi="Times New Roman" w:cstheme="majorBidi"/>
      <w:bCs/>
      <w:color w:val="365F91" w:themeColor="accent1" w:themeShade="BF"/>
      <w:sz w:val="40"/>
      <w:szCs w:val="28"/>
    </w:rPr>
  </w:style>
  <w:style w:type="paragraph" w:styleId="En-tte">
    <w:name w:val="header"/>
    <w:basedOn w:val="Normal"/>
    <w:link w:val="En-tteCar"/>
    <w:uiPriority w:val="99"/>
    <w:semiHidden/>
    <w:unhideWhenUsed/>
    <w:rsid w:val="002C15D5"/>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2C15D5"/>
  </w:style>
  <w:style w:type="paragraph" w:styleId="Pieddepage">
    <w:name w:val="footer"/>
    <w:basedOn w:val="Normal"/>
    <w:link w:val="PieddepageCar"/>
    <w:uiPriority w:val="99"/>
    <w:unhideWhenUsed/>
    <w:rsid w:val="002C15D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C15D5"/>
  </w:style>
  <w:style w:type="paragraph" w:styleId="Paragraphedeliste">
    <w:name w:val="List Paragraph"/>
    <w:basedOn w:val="Normal"/>
    <w:uiPriority w:val="34"/>
    <w:qFormat/>
    <w:rsid w:val="007349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2154348">
      <w:bodyDiv w:val="1"/>
      <w:marLeft w:val="0"/>
      <w:marRight w:val="0"/>
      <w:marTop w:val="0"/>
      <w:marBottom w:val="0"/>
      <w:divBdr>
        <w:top w:val="none" w:sz="0" w:space="0" w:color="auto"/>
        <w:left w:val="none" w:sz="0" w:space="0" w:color="auto"/>
        <w:bottom w:val="none" w:sz="0" w:space="0" w:color="auto"/>
        <w:right w:val="none" w:sz="0" w:space="0" w:color="auto"/>
      </w:divBdr>
    </w:div>
    <w:div w:id="556741306">
      <w:bodyDiv w:val="1"/>
      <w:marLeft w:val="0"/>
      <w:marRight w:val="0"/>
      <w:marTop w:val="0"/>
      <w:marBottom w:val="0"/>
      <w:divBdr>
        <w:top w:val="none" w:sz="0" w:space="0" w:color="auto"/>
        <w:left w:val="none" w:sz="0" w:space="0" w:color="auto"/>
        <w:bottom w:val="none" w:sz="0" w:space="0" w:color="auto"/>
        <w:right w:val="none" w:sz="0" w:space="0" w:color="auto"/>
      </w:divBdr>
    </w:div>
    <w:div w:id="1228489728">
      <w:bodyDiv w:val="1"/>
      <w:marLeft w:val="0"/>
      <w:marRight w:val="0"/>
      <w:marTop w:val="0"/>
      <w:marBottom w:val="0"/>
      <w:divBdr>
        <w:top w:val="none" w:sz="0" w:space="0" w:color="auto"/>
        <w:left w:val="none" w:sz="0" w:space="0" w:color="auto"/>
        <w:bottom w:val="none" w:sz="0" w:space="0" w:color="auto"/>
        <w:right w:val="none" w:sz="0" w:space="0" w:color="auto"/>
      </w:divBdr>
    </w:div>
    <w:div w:id="1488127297">
      <w:bodyDiv w:val="1"/>
      <w:marLeft w:val="0"/>
      <w:marRight w:val="0"/>
      <w:marTop w:val="0"/>
      <w:marBottom w:val="0"/>
      <w:divBdr>
        <w:top w:val="none" w:sz="0" w:space="0" w:color="auto"/>
        <w:left w:val="none" w:sz="0" w:space="0" w:color="auto"/>
        <w:bottom w:val="none" w:sz="0" w:space="0" w:color="auto"/>
        <w:right w:val="none" w:sz="0" w:space="0" w:color="auto"/>
      </w:divBdr>
    </w:div>
    <w:div w:id="1593776815">
      <w:bodyDiv w:val="1"/>
      <w:marLeft w:val="0"/>
      <w:marRight w:val="0"/>
      <w:marTop w:val="0"/>
      <w:marBottom w:val="0"/>
      <w:divBdr>
        <w:top w:val="none" w:sz="0" w:space="0" w:color="auto"/>
        <w:left w:val="none" w:sz="0" w:space="0" w:color="auto"/>
        <w:bottom w:val="none" w:sz="0" w:space="0" w:color="auto"/>
        <w:right w:val="none" w:sz="0" w:space="0" w:color="auto"/>
      </w:divBdr>
      <w:divsChild>
        <w:div w:id="1650986039">
          <w:marLeft w:val="0"/>
          <w:marRight w:val="0"/>
          <w:marTop w:val="0"/>
          <w:marBottom w:val="0"/>
          <w:divBdr>
            <w:top w:val="single" w:sz="6" w:space="5" w:color="C0C0C0"/>
            <w:left w:val="single" w:sz="6" w:space="5" w:color="C0C0C0"/>
            <w:bottom w:val="single" w:sz="6" w:space="5" w:color="C0C0C0"/>
            <w:right w:val="single" w:sz="6" w:space="5" w:color="C0C0C0"/>
          </w:divBdr>
        </w:div>
      </w:divsChild>
    </w:div>
    <w:div w:id="1788544610">
      <w:bodyDiv w:val="1"/>
      <w:marLeft w:val="0"/>
      <w:marRight w:val="0"/>
      <w:marTop w:val="0"/>
      <w:marBottom w:val="0"/>
      <w:divBdr>
        <w:top w:val="none" w:sz="0" w:space="0" w:color="auto"/>
        <w:left w:val="none" w:sz="0" w:space="0" w:color="auto"/>
        <w:bottom w:val="none" w:sz="0" w:space="0" w:color="auto"/>
        <w:right w:val="none" w:sz="0" w:space="0" w:color="auto"/>
      </w:divBdr>
    </w:div>
    <w:div w:id="2047291062">
      <w:bodyDiv w:val="1"/>
      <w:marLeft w:val="0"/>
      <w:marRight w:val="0"/>
      <w:marTop w:val="0"/>
      <w:marBottom w:val="0"/>
      <w:divBdr>
        <w:top w:val="none" w:sz="0" w:space="0" w:color="auto"/>
        <w:left w:val="none" w:sz="0" w:space="0" w:color="auto"/>
        <w:bottom w:val="none" w:sz="0" w:space="0" w:color="auto"/>
        <w:right w:val="none" w:sz="0" w:space="0" w:color="auto"/>
      </w:divBdr>
    </w:div>
    <w:div w:id="2077510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ar.wikipedia.org/wiki/%D8%B5%D8%AD%D8%A7%D8%A8%D8%A9" TargetMode="External"/><Relationship Id="rId21" Type="http://schemas.openxmlformats.org/officeDocument/2006/relationships/hyperlink" Target="http://ar.wikipedia.org/wiki/%D8%A7%D9%82%D8%AA%D8%B5%D8%A7%D8%AF" TargetMode="External"/><Relationship Id="rId42" Type="http://schemas.openxmlformats.org/officeDocument/2006/relationships/hyperlink" Target="http://ar.wikipedia.org/wiki/%D8%A5%D8%B3%D9%84%D8%A7%D9%85" TargetMode="External"/><Relationship Id="rId47" Type="http://schemas.openxmlformats.org/officeDocument/2006/relationships/hyperlink" Target="http://ar.wikipedia.org/wiki/%D9%85%D8%AF%D9%8A%D9%86%D8%A9" TargetMode="External"/><Relationship Id="rId63" Type="http://schemas.openxmlformats.org/officeDocument/2006/relationships/hyperlink" Target="http://ar.wikipedia.org/wiki/%D9%85%D8%AC%D8%AA%D9%85%D8%B9" TargetMode="External"/><Relationship Id="rId68" Type="http://schemas.openxmlformats.org/officeDocument/2006/relationships/hyperlink" Target="http://ar.wikipedia.org/wiki/%D8%B3%D9%88%D9%82" TargetMode="External"/><Relationship Id="rId16" Type="http://schemas.openxmlformats.org/officeDocument/2006/relationships/hyperlink" Target="http://ar.wikipedia.org/wiki/%D8%A7%D9%84%D9%85%D9%88%D8%A7%D8%B1%D9%8A%D8%AB" TargetMode="External"/><Relationship Id="rId11" Type="http://schemas.openxmlformats.org/officeDocument/2006/relationships/hyperlink" Target="http://ar.wikipedia.org/wiki/%D8%A7%D9%84%D9%82%D8%B1%D8%A2%D9%86" TargetMode="External"/><Relationship Id="rId32" Type="http://schemas.openxmlformats.org/officeDocument/2006/relationships/hyperlink" Target="http://ar.wikipedia.org/wiki/%D8%A7%D9%82%D8%AA%D8%B5%D8%A7%D8%AF" TargetMode="External"/><Relationship Id="rId37" Type="http://schemas.openxmlformats.org/officeDocument/2006/relationships/hyperlink" Target="http://ar.wikipedia.org/wiki/%D8%A7%D9%82%D8%AA%D8%B5%D8%A7%D8%AF" TargetMode="External"/><Relationship Id="rId53" Type="http://schemas.openxmlformats.org/officeDocument/2006/relationships/hyperlink" Target="http://ar.wikipedia.org/wiki/%D8%A3%D8%A8%D9%88_%D8%A8%D9%83%D8%B1" TargetMode="External"/><Relationship Id="rId58" Type="http://schemas.openxmlformats.org/officeDocument/2006/relationships/hyperlink" Target="http://ar.wikipedia.org/wiki/%D8%A5%D8%B3%D9%84%D8%A7%D9%85" TargetMode="External"/><Relationship Id="rId74" Type="http://schemas.openxmlformats.org/officeDocument/2006/relationships/hyperlink" Target="http://ar.wikipedia.org/wiki/%D8%B5%D8%AD%D8%A7%D8%A8%D8%A9" TargetMode="External"/><Relationship Id="rId79" Type="http://schemas.openxmlformats.org/officeDocument/2006/relationships/hyperlink" Target="http://ar.wikipedia.org/wiki/%D8%B9%D8%A8%D8%AF_%D8%A7%D9%84%D8%B1%D8%AD%D9%85%D9%86_%D8%A8%D9%86_%D8%B9%D9%88%D9%81" TargetMode="External"/><Relationship Id="rId5" Type="http://schemas.openxmlformats.org/officeDocument/2006/relationships/webSettings" Target="webSettings.xml"/><Relationship Id="rId61" Type="http://schemas.openxmlformats.org/officeDocument/2006/relationships/hyperlink" Target="http://ar.wikipedia.org/wiki/%D8%A7%D9%82%D8%AA%D8%B5%D8%A7%D8%AF" TargetMode="External"/><Relationship Id="rId19" Type="http://schemas.openxmlformats.org/officeDocument/2006/relationships/hyperlink" Target="http://ar.wikipedia.org/wiki/%D8%B3%D9%88%D9%82" TargetMode="External"/><Relationship Id="rId14" Type="http://schemas.openxmlformats.org/officeDocument/2006/relationships/hyperlink" Target="http://ar.wikipedia.org/wiki/%D9%85%D8%B4%D9%83%D9%84%D8%A9" TargetMode="External"/><Relationship Id="rId22" Type="http://schemas.openxmlformats.org/officeDocument/2006/relationships/hyperlink" Target="http://ar.wikipedia.org/wiki/%D9%85%D8%B3%D8%AC%D8%AF" TargetMode="External"/><Relationship Id="rId27" Type="http://schemas.openxmlformats.org/officeDocument/2006/relationships/hyperlink" Target="http://ar.wikipedia.org/wiki/%D8%AA%D8%AC%D8%A7%D8%B1%D8%A9" TargetMode="External"/><Relationship Id="rId30" Type="http://schemas.openxmlformats.org/officeDocument/2006/relationships/hyperlink" Target="http://ar.wikipedia.org/wiki/%D8%B9%D8%AB%D9%85%D8%A7%D9%86_%D8%A8%D9%86_%D8%B9%D9%81%D8%A7%D9%86" TargetMode="External"/><Relationship Id="rId35" Type="http://schemas.openxmlformats.org/officeDocument/2006/relationships/hyperlink" Target="http://ar.wikipedia.org/wiki/%D8%A7%D9%84%D9%82%D8%B1%D8%A2%D9%86" TargetMode="External"/><Relationship Id="rId43" Type="http://schemas.openxmlformats.org/officeDocument/2006/relationships/hyperlink" Target="http://ar.wikipedia.org/wiki/%D8%B3%D9%88%D9%82" TargetMode="External"/><Relationship Id="rId48" Type="http://schemas.openxmlformats.org/officeDocument/2006/relationships/hyperlink" Target="http://ar.wikipedia.org/wiki/%D8%B3%D9%88%D9%82" TargetMode="External"/><Relationship Id="rId56" Type="http://schemas.openxmlformats.org/officeDocument/2006/relationships/hyperlink" Target="http://ar.wikipedia.org/wiki/%D8%A7%D9%82%D8%AA%D8%B5%D8%A7%D8%AF" TargetMode="External"/><Relationship Id="rId64" Type="http://schemas.openxmlformats.org/officeDocument/2006/relationships/hyperlink" Target="http://ar.wikipedia.org/wiki/%D8%A7%D9%84%D9%85%D9%88%D8%A7%D8%B1%D9%8A%D8%AB" TargetMode="External"/><Relationship Id="rId69" Type="http://schemas.openxmlformats.org/officeDocument/2006/relationships/hyperlink" Target="http://ar.wikipedia.org/wiki/%D8%A7%D9%82%D8%AA%D8%B5%D8%A7%D8%AF" TargetMode="External"/><Relationship Id="rId77" Type="http://schemas.openxmlformats.org/officeDocument/2006/relationships/hyperlink" Target="http://ar.wikipedia.org/wiki/%D8%A3%D8%A8%D9%88_%D8%A8%D9%83%D8%B1" TargetMode="External"/><Relationship Id="rId8" Type="http://schemas.openxmlformats.org/officeDocument/2006/relationships/hyperlink" Target="http://ar.wikipedia.org/wiki/%D8%A7%D9%82%D8%AA%D8%B5%D8%A7%D8%AF" TargetMode="External"/><Relationship Id="rId51" Type="http://schemas.openxmlformats.org/officeDocument/2006/relationships/hyperlink" Target="http://ar.wikipedia.org/wiki/%D8%AA%D8%AC%D8%A7%D8%B1%D8%A9" TargetMode="External"/><Relationship Id="rId72" Type="http://schemas.openxmlformats.org/officeDocument/2006/relationships/hyperlink" Target="http://ar.wikipedia.org/wiki/%D8%B3%D9%88%D9%82" TargetMode="External"/><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ar.wikipedia.org/wiki/%D8%B3%D9%86%D8%A9_(%D8%A5%D8%B3%D9%84%D8%A7%D9%85)" TargetMode="External"/><Relationship Id="rId17" Type="http://schemas.openxmlformats.org/officeDocument/2006/relationships/hyperlink" Target="http://ar.wikipedia.org/wiki/%D8%A7%D9%84%D9%85%D9%88%D8%A7%D8%B1%D9%8A%D8%AB" TargetMode="External"/><Relationship Id="rId25" Type="http://schemas.openxmlformats.org/officeDocument/2006/relationships/hyperlink" Target="http://ar.wikipedia.org/wiki/%D9%85%D8%AD%D9%85%D8%AF_%D8%A8%D9%86_%D8%B9%D8%A8%D8%AF_%D8%A7%D9%84%D9%84%D9%87" TargetMode="External"/><Relationship Id="rId33" Type="http://schemas.openxmlformats.org/officeDocument/2006/relationships/hyperlink" Target="http://ar.wikipedia.org/wiki/%D9%86%D8%B4%D8%A7%D8%B7_%D8%A7%D9%82%D8%AA%D8%B5%D8%A7%D8%AF%D9%8A" TargetMode="External"/><Relationship Id="rId38" Type="http://schemas.openxmlformats.org/officeDocument/2006/relationships/hyperlink" Target="http://ar.wikipedia.org/wiki/%D9%85%D8%B4%D9%83%D9%84%D8%A9" TargetMode="External"/><Relationship Id="rId46" Type="http://schemas.openxmlformats.org/officeDocument/2006/relationships/hyperlink" Target="http://ar.wikipedia.org/wiki/%D9%85%D8%B3%D8%AC%D8%AF" TargetMode="External"/><Relationship Id="rId59" Type="http://schemas.openxmlformats.org/officeDocument/2006/relationships/hyperlink" Target="http://ar.wikipedia.org/wiki/%D8%A7%D9%84%D9%82%D8%B1%D8%A2%D9%86" TargetMode="External"/><Relationship Id="rId67" Type="http://schemas.openxmlformats.org/officeDocument/2006/relationships/hyperlink" Target="http://ar.wikipedia.org/wiki/%D8%B3%D9%88%D9%82" TargetMode="External"/><Relationship Id="rId20" Type="http://schemas.openxmlformats.org/officeDocument/2006/relationships/hyperlink" Target="http://ar.wikipedia.org/wiki/%D8%B3%D9%88%D9%82" TargetMode="External"/><Relationship Id="rId41" Type="http://schemas.openxmlformats.org/officeDocument/2006/relationships/hyperlink" Target="http://ar.wikipedia.org/wiki/%D8%A7%D9%84%D9%85%D9%88%D8%A7%D8%B1%D9%8A%D8%AB" TargetMode="External"/><Relationship Id="rId54" Type="http://schemas.openxmlformats.org/officeDocument/2006/relationships/hyperlink" Target="http://ar.wikipedia.org/wiki/%D8%B9%D8%AB%D9%85%D8%A7%D9%86_%D8%A8%D9%86_%D8%B9%D9%81%D8%A7%D9%86" TargetMode="External"/><Relationship Id="rId62" Type="http://schemas.openxmlformats.org/officeDocument/2006/relationships/hyperlink" Target="http://ar.wikipedia.org/wiki/%D9%85%D8%B4%D9%83%D9%84%D8%A9" TargetMode="External"/><Relationship Id="rId70" Type="http://schemas.openxmlformats.org/officeDocument/2006/relationships/hyperlink" Target="http://ar.wikipedia.org/wiki/%D9%85%D8%B3%D8%AC%D8%AF" TargetMode="External"/><Relationship Id="rId75" Type="http://schemas.openxmlformats.org/officeDocument/2006/relationships/hyperlink" Target="http://ar.wikipedia.org/wiki/%D8%AA%D8%AC%D8%A7%D8%B1%D8%A9"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ar.wikipedia.org/wiki/%D9%85%D8%AC%D8%AA%D9%85%D8%B9" TargetMode="External"/><Relationship Id="rId23" Type="http://schemas.openxmlformats.org/officeDocument/2006/relationships/hyperlink" Target="http://ar.wikipedia.org/wiki/%D9%85%D8%AF%D9%8A%D9%86%D8%A9" TargetMode="External"/><Relationship Id="rId28" Type="http://schemas.openxmlformats.org/officeDocument/2006/relationships/hyperlink" Target="http://ar.wikipedia.org/wiki/%D8%B5%D8%AD%D8%A7%D8%A8%D8%A9" TargetMode="External"/><Relationship Id="rId36" Type="http://schemas.openxmlformats.org/officeDocument/2006/relationships/hyperlink" Target="http://ar.wikipedia.org/wiki/%D8%B3%D9%86%D8%A9_(%D8%A5%D8%B3%D9%84%D8%A7%D9%85)" TargetMode="External"/><Relationship Id="rId49" Type="http://schemas.openxmlformats.org/officeDocument/2006/relationships/hyperlink" Target="http://ar.wikipedia.org/wiki/%D9%85%D8%AD%D9%85%D8%AF_%D8%A8%D9%86_%D8%B9%D8%A8%D8%AF_%D8%A7%D9%84%D9%84%D9%87" TargetMode="External"/><Relationship Id="rId57" Type="http://schemas.openxmlformats.org/officeDocument/2006/relationships/hyperlink" Target="http://ar.wikipedia.org/wiki/%D9%86%D8%B4%D8%A7%D8%B7_%D8%A7%D9%82%D8%AA%D8%B5%D8%A7%D8%AF%D9%8A" TargetMode="External"/><Relationship Id="rId10" Type="http://schemas.openxmlformats.org/officeDocument/2006/relationships/hyperlink" Target="http://ar.wikipedia.org/wiki/%D8%A5%D8%B3%D9%84%D8%A7%D9%85" TargetMode="External"/><Relationship Id="rId31" Type="http://schemas.openxmlformats.org/officeDocument/2006/relationships/hyperlink" Target="http://ar.wikipedia.org/wiki/%D8%B9%D8%A8%D8%AF_%D8%A7%D9%84%D8%B1%D8%AD%D9%85%D9%86_%D8%A8%D9%86_%D8%B9%D9%88%D9%81" TargetMode="External"/><Relationship Id="rId44" Type="http://schemas.openxmlformats.org/officeDocument/2006/relationships/hyperlink" Target="http://ar.wikipedia.org/wiki/%D8%B3%D9%88%D9%82" TargetMode="External"/><Relationship Id="rId52" Type="http://schemas.openxmlformats.org/officeDocument/2006/relationships/hyperlink" Target="http://ar.wikipedia.org/wiki/%D8%B5%D8%AD%D8%A7%D8%A8%D8%A9" TargetMode="External"/><Relationship Id="rId60" Type="http://schemas.openxmlformats.org/officeDocument/2006/relationships/hyperlink" Target="http://ar.wikipedia.org/wiki/%D8%B3%D9%86%D8%A9_(%D8%A5%D8%B3%D9%84%D8%A7%D9%85)" TargetMode="External"/><Relationship Id="rId65" Type="http://schemas.openxmlformats.org/officeDocument/2006/relationships/hyperlink" Target="http://ar.wikipedia.org/wiki/%D8%A7%D9%84%D9%85%D9%88%D8%A7%D8%B1%D9%8A%D8%AB" TargetMode="External"/><Relationship Id="rId73" Type="http://schemas.openxmlformats.org/officeDocument/2006/relationships/hyperlink" Target="http://ar.wikipedia.org/wiki/%D9%85%D8%AD%D9%85%D8%AF_%D8%A8%D9%86_%D8%B9%D8%A8%D8%AF_%D8%A7%D9%84%D9%84%D9%87" TargetMode="External"/><Relationship Id="rId78" Type="http://schemas.openxmlformats.org/officeDocument/2006/relationships/hyperlink" Target="http://ar.wikipedia.org/wiki/%D8%B9%D8%AB%D9%85%D8%A7%D9%86_%D8%A8%D9%86_%D8%B9%D9%81%D8%A7%D9%86" TargetMode="Externa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ar.wikipedia.org/wiki/%D9%86%D8%B4%D8%A7%D8%B7_%D8%A7%D9%82%D8%AA%D8%B5%D8%A7%D8%AF%D9%8A" TargetMode="External"/><Relationship Id="rId13" Type="http://schemas.openxmlformats.org/officeDocument/2006/relationships/hyperlink" Target="http://ar.wikipedia.org/wiki/%D8%A7%D9%82%D8%AA%D8%B5%D8%A7%D8%AF" TargetMode="External"/><Relationship Id="rId18" Type="http://schemas.openxmlformats.org/officeDocument/2006/relationships/hyperlink" Target="http://ar.wikipedia.org/wiki/%D8%A5%D8%B3%D9%84%D8%A7%D9%85" TargetMode="External"/><Relationship Id="rId39" Type="http://schemas.openxmlformats.org/officeDocument/2006/relationships/hyperlink" Target="http://ar.wikipedia.org/wiki/%D9%85%D8%AC%D8%AA%D9%85%D8%B9" TargetMode="External"/><Relationship Id="rId34" Type="http://schemas.openxmlformats.org/officeDocument/2006/relationships/hyperlink" Target="http://ar.wikipedia.org/wiki/%D8%A5%D8%B3%D9%84%D8%A7%D9%85" TargetMode="External"/><Relationship Id="rId50" Type="http://schemas.openxmlformats.org/officeDocument/2006/relationships/hyperlink" Target="http://ar.wikipedia.org/wiki/%D8%B5%D8%AD%D8%A7%D8%A8%D8%A9" TargetMode="External"/><Relationship Id="rId55" Type="http://schemas.openxmlformats.org/officeDocument/2006/relationships/hyperlink" Target="http://ar.wikipedia.org/wiki/%D8%B9%D8%A8%D8%AF_%D8%A7%D9%84%D8%B1%D8%AD%D9%85%D9%86_%D8%A8%D9%86_%D8%B9%D9%88%D9%81" TargetMode="External"/><Relationship Id="rId76" Type="http://schemas.openxmlformats.org/officeDocument/2006/relationships/hyperlink" Target="http://ar.wikipedia.org/wiki/%D8%B5%D8%AD%D8%A7%D8%A8%D8%A9" TargetMode="External"/><Relationship Id="rId7" Type="http://schemas.openxmlformats.org/officeDocument/2006/relationships/endnotes" Target="endnotes.xml"/><Relationship Id="rId71" Type="http://schemas.openxmlformats.org/officeDocument/2006/relationships/hyperlink" Target="http://ar.wikipedia.org/wiki/%D9%85%D8%AF%D9%8A%D9%86%D8%A9" TargetMode="External"/><Relationship Id="rId2" Type="http://schemas.openxmlformats.org/officeDocument/2006/relationships/numbering" Target="numbering.xml"/><Relationship Id="rId29" Type="http://schemas.openxmlformats.org/officeDocument/2006/relationships/hyperlink" Target="http://ar.wikipedia.org/wiki/%D8%A3%D8%A8%D9%88_%D8%A8%D9%83%D8%B1" TargetMode="External"/><Relationship Id="rId24" Type="http://schemas.openxmlformats.org/officeDocument/2006/relationships/hyperlink" Target="http://ar.wikipedia.org/wiki/%D8%B3%D9%88%D9%82" TargetMode="External"/><Relationship Id="rId40" Type="http://schemas.openxmlformats.org/officeDocument/2006/relationships/hyperlink" Target="http://ar.wikipedia.org/wiki/%D8%A7%D9%84%D9%85%D9%88%D8%A7%D8%B1%D9%8A%D8%AB" TargetMode="External"/><Relationship Id="rId45" Type="http://schemas.openxmlformats.org/officeDocument/2006/relationships/hyperlink" Target="http://ar.wikipedia.org/wiki/%D8%A7%D9%82%D8%AA%D8%B5%D8%A7%D8%AF" TargetMode="External"/><Relationship Id="rId66" Type="http://schemas.openxmlformats.org/officeDocument/2006/relationships/hyperlink" Target="http://ar.wikipedia.org/wiki/%D8%A5%D8%B3%D9%84%D8%A7%D9%85"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96D29C-87B1-441D-BFF7-8C751C564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Pages>
  <Words>2570</Words>
  <Characters>14135</Characters>
  <Application>Microsoft Office Word</Application>
  <DocSecurity>0</DocSecurity>
  <Lines>117</Lines>
  <Paragraphs>33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16672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Corei5</cp:lastModifiedBy>
  <cp:revision>8</cp:revision>
  <dcterms:created xsi:type="dcterms:W3CDTF">2016-03-08T10:39:00Z</dcterms:created>
  <dcterms:modified xsi:type="dcterms:W3CDTF">2017-04-04T19:59:00Z</dcterms:modified>
</cp:coreProperties>
</file>